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609"/>
        <w:gridCol w:w="2167"/>
        <w:gridCol w:w="3253"/>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73C4192A" wp14:editId="4506476F">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103F35" w:rsidP="00CC1AD0">
            <w:pPr>
              <w:spacing w:after="0" w:line="240" w:lineRule="auto"/>
            </w:pPr>
            <w:r>
              <w:rPr>
                <w:noProof/>
                <w:lang w:eastAsia="fr-FR"/>
              </w:rPr>
              <w:drawing>
                <wp:inline distT="0" distB="0" distL="0" distR="0">
                  <wp:extent cx="1899920" cy="712470"/>
                  <wp:effectExtent l="0" t="0" r="5080" b="0"/>
                  <wp:docPr id="3" name="Image 3" descr="scriba-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ba-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920" cy="712470"/>
                          </a:xfrm>
                          <a:prstGeom prst="rect">
                            <a:avLst/>
                          </a:prstGeom>
                          <a:noFill/>
                          <a:ln>
                            <a:noFill/>
                          </a:ln>
                        </pic:spPr>
                      </pic:pic>
                    </a:graphicData>
                  </a:graphic>
                </wp:inline>
              </w:drawing>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7B2A93" w:rsidRDefault="00224993" w:rsidP="007B2A93">
            <w:pPr>
              <w:spacing w:after="0" w:line="240" w:lineRule="auto"/>
            </w:pPr>
            <w:r>
              <w:t>5</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BF3702" w:rsidRPr="007B2A93" w:rsidRDefault="0065532D" w:rsidP="006B13A1">
            <w:pPr>
              <w:spacing w:after="0" w:line="240" w:lineRule="auto"/>
            </w:pPr>
            <w:r>
              <w:t xml:space="preserve">Travaux pratique </w:t>
            </w:r>
            <w:r w:rsidR="006B13A1">
              <w:t xml:space="preserve">observé </w:t>
            </w:r>
            <w:r>
              <w:t>en formation</w:t>
            </w:r>
            <w:r w:rsidR="00C43069">
              <w:t>.</w:t>
            </w:r>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BF3702" w:rsidRPr="007B2A93" w:rsidRDefault="0065532D" w:rsidP="00245C71">
            <w:pPr>
              <w:spacing w:after="150" w:line="360" w:lineRule="atLeast"/>
              <w:ind w:right="-567"/>
            </w:pPr>
            <w:r>
              <w:t>Apprentissage</w:t>
            </w:r>
            <w:r w:rsidR="00783A9E">
              <w:t xml:space="preserve"> et mise en place d’</w:t>
            </w:r>
            <w:r>
              <w:t>agrégation de liens</w:t>
            </w:r>
            <w:r w:rsidR="00BF0626">
              <w:t xml:space="preserve">, haute disponibilité entre les </w:t>
            </w:r>
            <w:proofErr w:type="spellStart"/>
            <w:r w:rsidR="00BF0626">
              <w:t>élèments</w:t>
            </w:r>
            <w:proofErr w:type="spellEnd"/>
            <w:r w:rsidR="00BF0626">
              <w:t xml:space="preserve"> d’un réseau</w:t>
            </w:r>
            <w:r w:rsidR="00C43069">
              <w:t>.</w:t>
            </w:r>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BF3702" w:rsidRPr="007B2A93" w:rsidRDefault="0090642F" w:rsidP="00CE5CBA">
            <w:pPr>
              <w:spacing w:after="150" w:line="360" w:lineRule="atLeast"/>
              <w:ind w:right="-567"/>
            </w:pPr>
            <w:r>
              <w:t>Agrégation de lien pour une tolérance a la panne</w:t>
            </w:r>
            <w:r w:rsidR="00C43069">
              <w:t>.</w:t>
            </w: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C43069" w:rsidP="007B2A93">
            <w:pPr>
              <w:spacing w:after="0" w:line="240" w:lineRule="auto"/>
            </w:pPr>
            <w:proofErr w:type="spellStart"/>
            <w:r>
              <w:t>Scriba</w:t>
            </w:r>
            <w:proofErr w:type="spellEnd"/>
            <w:r>
              <w:t xml:space="preserve"> Bordeaux</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65532D" w:rsidP="007B2A93">
            <w:pPr>
              <w:spacing w:after="0" w:line="240" w:lineRule="auto"/>
            </w:pPr>
            <w:r>
              <w:t>Agrégation de liens</w:t>
            </w:r>
          </w:p>
          <w:p w:rsidR="00BF3702" w:rsidRPr="007B2A93" w:rsidRDefault="00BF3702" w:rsidP="007B2A93">
            <w:pPr>
              <w:spacing w:after="0" w:line="240" w:lineRule="auto"/>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90642F" w:rsidP="006B13A1">
            <w:pPr>
              <w:spacing w:after="0" w:line="240" w:lineRule="auto"/>
            </w:pPr>
            <w:r>
              <w:t xml:space="preserve">Simple liens entre </w:t>
            </w:r>
            <w:r w:rsidR="006B13A1">
              <w:t>différents éléments du réseau</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90642F" w:rsidP="00CE5CBA">
            <w:pPr>
              <w:spacing w:after="0" w:line="240" w:lineRule="auto"/>
            </w:pPr>
            <w:r>
              <w:t xml:space="preserve">2 liens </w:t>
            </w:r>
            <w:r w:rsidR="00783A9E">
              <w:t>physiques représentés</w:t>
            </w:r>
            <w:r>
              <w:t xml:space="preserve"> comme 1 </w:t>
            </w:r>
            <w:r w:rsidR="00783A9E">
              <w:t>lien logique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BF0626" w:rsidP="00CE5CBA">
            <w:pPr>
              <w:spacing w:after="0" w:line="240" w:lineRule="auto"/>
            </w:pPr>
            <w:proofErr w:type="spellStart"/>
            <w:r>
              <w:t>putty</w:t>
            </w:r>
            <w:proofErr w:type="spellEnd"/>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245C71" w:rsidRDefault="00783A9E" w:rsidP="00CE5CBA">
            <w:pPr>
              <w:spacing w:after="0" w:line="240" w:lineRule="auto"/>
              <w:rPr>
                <w:lang w:val="en-US"/>
              </w:rPr>
            </w:pPr>
            <w:r>
              <w:rPr>
                <w:lang w:val="en-US"/>
              </w:rPr>
              <w:t>Machine, switch</w:t>
            </w:r>
            <w:r w:rsidR="00C43069">
              <w:rPr>
                <w:lang w:val="en-US"/>
              </w:rPr>
              <w:t xml:space="preserve">, NAS, </w:t>
            </w:r>
            <w:proofErr w:type="spellStart"/>
            <w:r w:rsidR="00C43069">
              <w:rPr>
                <w:lang w:val="en-US"/>
              </w:rPr>
              <w:t>serveur</w:t>
            </w:r>
            <w:proofErr w:type="spellEnd"/>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C43069" w:rsidP="007B2A93">
            <w:pPr>
              <w:spacing w:after="0" w:line="240" w:lineRule="auto"/>
            </w:pPr>
            <w:proofErr w:type="spellStart"/>
            <w:r>
              <w:t>putty</w:t>
            </w:r>
            <w:proofErr w:type="spellEnd"/>
          </w:p>
        </w:tc>
      </w:tr>
      <w:tr w:rsidR="00BF3702" w:rsidRPr="007B2A93" w:rsidTr="004B596D">
        <w:trPr>
          <w:trHeight w:val="364"/>
        </w:trPr>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783A9E" w:rsidP="007B2A93">
            <w:pPr>
              <w:spacing w:after="0" w:line="240" w:lineRule="auto"/>
            </w:pPr>
            <w:r>
              <w:t>1h</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Default="004B596D" w:rsidP="007B2A93">
            <w:pPr>
              <w:spacing w:after="0" w:line="240" w:lineRule="auto"/>
            </w:pPr>
            <w:r>
              <w:t>Respect des commande CISCO, faire attention aux branchements</w:t>
            </w:r>
            <w:r w:rsidR="00C43069">
              <w:t>.</w:t>
            </w:r>
          </w:p>
          <w:p w:rsidR="00C43069" w:rsidRPr="007B2A93" w:rsidRDefault="00C43069" w:rsidP="007B2A93">
            <w:pPr>
              <w:spacing w:after="0" w:line="240" w:lineRule="auto"/>
            </w:pP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tc>
          <w:tcPr>
            <w:tcW w:w="2553" w:type="dxa"/>
          </w:tcPr>
          <w:p w:rsidR="00BF3702" w:rsidRDefault="00BF3702" w:rsidP="007B2A93">
            <w:pPr>
              <w:spacing w:after="0" w:line="240" w:lineRule="auto"/>
            </w:pPr>
          </w:p>
          <w:p w:rsidR="004B596D" w:rsidRDefault="004B596D" w:rsidP="007B2A93">
            <w:pPr>
              <w:spacing w:after="0" w:line="240" w:lineRule="auto"/>
            </w:pPr>
            <w:r>
              <w:t xml:space="preserve">A1.2.4 </w:t>
            </w:r>
          </w:p>
          <w:p w:rsidR="004B596D" w:rsidRDefault="004B596D" w:rsidP="007B2A93">
            <w:pPr>
              <w:spacing w:after="0" w:line="240" w:lineRule="auto"/>
            </w:pPr>
            <w:r>
              <w:t xml:space="preserve">A1.3.2 </w:t>
            </w:r>
          </w:p>
          <w:p w:rsidR="004B596D" w:rsidRDefault="004B596D" w:rsidP="007B2A93">
            <w:pPr>
              <w:spacing w:after="0" w:line="240" w:lineRule="auto"/>
            </w:pPr>
            <w:r>
              <w:t xml:space="preserve">A1.3.3 </w:t>
            </w:r>
          </w:p>
          <w:p w:rsidR="004B596D" w:rsidRDefault="004B596D" w:rsidP="007B2A93">
            <w:pPr>
              <w:spacing w:after="0" w:line="240" w:lineRule="auto"/>
            </w:pPr>
            <w:r>
              <w:t xml:space="preserve">A1.4.1 </w:t>
            </w:r>
          </w:p>
          <w:p w:rsidR="004B596D" w:rsidRDefault="004B596D" w:rsidP="007B2A93">
            <w:pPr>
              <w:spacing w:after="0" w:line="240" w:lineRule="auto"/>
            </w:pPr>
            <w:r>
              <w:t xml:space="preserve">A2.1.2 </w:t>
            </w:r>
          </w:p>
          <w:p w:rsidR="004B596D" w:rsidRDefault="004B596D" w:rsidP="007B2A93">
            <w:pPr>
              <w:spacing w:after="0" w:line="240" w:lineRule="auto"/>
            </w:pPr>
            <w:r>
              <w:t xml:space="preserve">A2.2.1 </w:t>
            </w:r>
          </w:p>
          <w:p w:rsidR="004B596D" w:rsidRDefault="004B596D" w:rsidP="007B2A93">
            <w:pPr>
              <w:spacing w:after="0" w:line="240" w:lineRule="auto"/>
            </w:pPr>
            <w:r>
              <w:t xml:space="preserve">A2.3.2 </w:t>
            </w:r>
          </w:p>
          <w:p w:rsidR="004B596D" w:rsidRDefault="004B596D" w:rsidP="007B2A93">
            <w:pPr>
              <w:spacing w:after="0" w:line="240" w:lineRule="auto"/>
            </w:pPr>
            <w:r>
              <w:t xml:space="preserve">A3.1.1 </w:t>
            </w:r>
          </w:p>
          <w:p w:rsidR="004B596D" w:rsidRPr="007B2A93" w:rsidRDefault="004B596D" w:rsidP="007B2A93">
            <w:pPr>
              <w:spacing w:after="0" w:line="240" w:lineRule="auto"/>
            </w:pPr>
            <w:r>
              <w:t xml:space="preserve">A3.2.1 </w:t>
            </w:r>
          </w:p>
        </w:tc>
        <w:tc>
          <w:tcPr>
            <w:tcW w:w="7796" w:type="dxa"/>
          </w:tcPr>
          <w:p w:rsidR="00BF3702" w:rsidRPr="007B2A93" w:rsidRDefault="00BF3702" w:rsidP="007B2A93">
            <w:pPr>
              <w:spacing w:after="0" w:line="240" w:lineRule="auto"/>
            </w:pPr>
          </w:p>
          <w:p w:rsidR="007D4881" w:rsidRDefault="007D4881" w:rsidP="007D4881">
            <w:pPr>
              <w:spacing w:after="0" w:line="240" w:lineRule="auto"/>
            </w:pPr>
            <w:r>
              <w:t>Détermination des tests nécessaires à la validation d'un service</w:t>
            </w:r>
          </w:p>
          <w:p w:rsidR="007D4881" w:rsidRDefault="007D4881" w:rsidP="007D4881">
            <w:pPr>
              <w:spacing w:after="0" w:line="240" w:lineRule="auto"/>
            </w:pPr>
            <w:r>
              <w:t xml:space="preserve">Définition des éléments nécessaires à la continuité d'un service </w:t>
            </w:r>
          </w:p>
          <w:p w:rsidR="007D4881" w:rsidRDefault="007D4881" w:rsidP="007D4881">
            <w:pPr>
              <w:spacing w:after="0" w:line="240" w:lineRule="auto"/>
            </w:pPr>
            <w:r>
              <w:t xml:space="preserve">Accompagnement de la mise en place d'un nouveau service </w:t>
            </w:r>
          </w:p>
          <w:p w:rsidR="007D4881" w:rsidRDefault="007D4881" w:rsidP="007D4881">
            <w:pPr>
              <w:spacing w:after="0" w:line="240" w:lineRule="auto"/>
            </w:pPr>
            <w:r>
              <w:t xml:space="preserve">Participation à un projet </w:t>
            </w:r>
          </w:p>
          <w:p w:rsidR="007D4881" w:rsidRDefault="007D4881" w:rsidP="007D4881">
            <w:pPr>
              <w:spacing w:after="0" w:line="240" w:lineRule="auto"/>
            </w:pPr>
            <w:r>
              <w:t xml:space="preserve">Évaluation et maintien de la qualité d'un service </w:t>
            </w:r>
          </w:p>
          <w:p w:rsidR="007D4881" w:rsidRDefault="007D4881" w:rsidP="007D4881">
            <w:pPr>
              <w:spacing w:after="0" w:line="240" w:lineRule="auto"/>
            </w:pPr>
            <w:r>
              <w:t xml:space="preserve">Suivi et résolution d'incidents </w:t>
            </w:r>
          </w:p>
          <w:p w:rsidR="007D4881" w:rsidRDefault="007D4881" w:rsidP="007D4881">
            <w:pPr>
              <w:spacing w:after="0" w:line="240" w:lineRule="auto"/>
            </w:pPr>
            <w:r>
              <w:t xml:space="preserve">Proposition d'amélioration d'un service </w:t>
            </w:r>
          </w:p>
          <w:p w:rsidR="007D4881" w:rsidRDefault="007D4881" w:rsidP="007D4881">
            <w:pPr>
              <w:spacing w:after="0" w:line="240" w:lineRule="auto"/>
            </w:pPr>
            <w:r>
              <w:t>Proposition d'une solution d'infrastructure</w:t>
            </w:r>
          </w:p>
          <w:p w:rsidR="00BF3702" w:rsidRPr="007B2A93" w:rsidRDefault="007D4881" w:rsidP="007D4881">
            <w:pPr>
              <w:spacing w:after="0" w:line="240" w:lineRule="auto"/>
            </w:pPr>
            <w:r>
              <w:t>Installation et configuration d'éléments d'infrastructure</w:t>
            </w:r>
          </w:p>
          <w:p w:rsidR="00BF3702" w:rsidRPr="007B2A93" w:rsidRDefault="00BF3702" w:rsidP="007B2A93">
            <w:pPr>
              <w:spacing w:after="0" w:line="240" w:lineRule="auto"/>
            </w:pPr>
          </w:p>
        </w:tc>
      </w:tr>
    </w:tbl>
    <w:p w:rsidR="00BF3702" w:rsidRDefault="00BF3702"/>
    <w:p w:rsidR="0090642F" w:rsidRDefault="0090642F"/>
    <w:p w:rsidR="0090642F" w:rsidRDefault="0090642F"/>
    <w:p w:rsidR="00783A9E" w:rsidRDefault="00783A9E"/>
    <w:p w:rsidR="0090642F" w:rsidRDefault="0090642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361D47">
            <w:pPr>
              <w:pStyle w:val="Default"/>
              <w:jc w:val="center"/>
              <w:rPr>
                <w:sz w:val="23"/>
                <w:szCs w:val="23"/>
              </w:rPr>
            </w:pPr>
            <w:r>
              <w:rPr>
                <w:b/>
                <w:bCs/>
                <w:sz w:val="23"/>
                <w:szCs w:val="23"/>
              </w:rPr>
              <w:t>DEROULEMENT</w:t>
            </w:r>
            <w:r w:rsidRPr="007B2A93">
              <w:rPr>
                <w:b/>
                <w:bCs/>
                <w:sz w:val="23"/>
                <w:szCs w:val="23"/>
              </w:rPr>
              <w:t xml:space="preserve"> DE L'ACTIVITE</w:t>
            </w:r>
          </w:p>
        </w:tc>
      </w:tr>
      <w:tr w:rsidR="00BF3702" w:rsidRPr="007B2A93">
        <w:tc>
          <w:tcPr>
            <w:tcW w:w="10095" w:type="dxa"/>
          </w:tcPr>
          <w:p w:rsidR="00BF3702" w:rsidRPr="007B2A93" w:rsidRDefault="00BF3702" w:rsidP="007B2A93">
            <w:pPr>
              <w:spacing w:after="0" w:line="240" w:lineRule="auto"/>
            </w:pPr>
          </w:p>
          <w:p w:rsidR="0090642F" w:rsidRDefault="0090642F" w:rsidP="0090642F">
            <w:pPr>
              <w:rPr>
                <w:rFonts w:ascii="Cambria" w:hAnsi="Cambria"/>
                <w:b/>
                <w:szCs w:val="20"/>
              </w:rPr>
            </w:pPr>
            <w:r w:rsidRPr="005A2B6C">
              <w:rPr>
                <w:rFonts w:ascii="Cambria" w:hAnsi="Cambria"/>
                <w:b/>
                <w:szCs w:val="20"/>
              </w:rPr>
              <w:t xml:space="preserve">Redondance des liens : </w:t>
            </w:r>
            <w:proofErr w:type="spellStart"/>
            <w:r w:rsidRPr="005A2B6C">
              <w:rPr>
                <w:rFonts w:ascii="Cambria" w:hAnsi="Cambria"/>
                <w:b/>
                <w:szCs w:val="20"/>
              </w:rPr>
              <w:t>Trunking</w:t>
            </w:r>
            <w:proofErr w:type="spellEnd"/>
            <w:r w:rsidRPr="005A2B6C">
              <w:rPr>
                <w:rFonts w:ascii="Cambria" w:hAnsi="Cambria"/>
                <w:b/>
                <w:szCs w:val="20"/>
              </w:rPr>
              <w:t xml:space="preserve"> ou agrégation de liens :</w:t>
            </w:r>
          </w:p>
          <w:p w:rsidR="0090642F" w:rsidRPr="005A2B6C" w:rsidRDefault="0090642F" w:rsidP="0090642F">
            <w:pPr>
              <w:rPr>
                <w:rFonts w:ascii="Cambria" w:hAnsi="Cambria"/>
                <w:b/>
                <w:szCs w:val="20"/>
              </w:rPr>
            </w:pPr>
          </w:p>
          <w:p w:rsidR="0090642F" w:rsidRDefault="0090642F" w:rsidP="0090642F">
            <w:pPr>
              <w:rPr>
                <w:sz w:val="20"/>
                <w:szCs w:val="20"/>
              </w:rPr>
            </w:pPr>
            <w:r w:rsidRPr="005A2B6C">
              <w:rPr>
                <w:sz w:val="20"/>
                <w:szCs w:val="20"/>
              </w:rPr>
              <w:t>Un agrégat de lien est un regroupement de plusieurs ports réseau comme s’il s’agissait d’un seul. Les objectifs de l’agrégation de liens sont d’augmenter la bande passante et une tolérance aux pannes. Sur la majorité de serveurs, on trouve deux cartes réseaux physiques (souvent en un seul module physique, mais avec deux ports distincts). Il est donc intéressant de rassembler ces deux ports réseaux pour n’en créer qu’un.</w:t>
            </w:r>
          </w:p>
          <w:p w:rsidR="0090642F" w:rsidRPr="005A2B6C" w:rsidRDefault="0090642F" w:rsidP="0090642F">
            <w:pPr>
              <w:rPr>
                <w:sz w:val="20"/>
                <w:szCs w:val="20"/>
              </w:rPr>
            </w:pPr>
            <w:r w:rsidRPr="005A2B6C">
              <w:rPr>
                <w:sz w:val="20"/>
                <w:szCs w:val="20"/>
              </w:rPr>
              <w:t>Deux protocoles sont disponibles pour effectuer une agrégation :</w:t>
            </w:r>
          </w:p>
          <w:p w:rsidR="0090642F" w:rsidRPr="005A2B6C" w:rsidRDefault="0090642F" w:rsidP="0090642F">
            <w:pPr>
              <w:numPr>
                <w:ilvl w:val="0"/>
                <w:numId w:val="4"/>
              </w:numPr>
              <w:rPr>
                <w:sz w:val="20"/>
                <w:szCs w:val="20"/>
              </w:rPr>
            </w:pPr>
            <w:proofErr w:type="spellStart"/>
            <w:r w:rsidRPr="00D25A37">
              <w:rPr>
                <w:sz w:val="20"/>
                <w:szCs w:val="20"/>
              </w:rPr>
              <w:t>PAgP</w:t>
            </w:r>
            <w:proofErr w:type="spellEnd"/>
            <w:r w:rsidRPr="00D25A37">
              <w:rPr>
                <w:sz w:val="20"/>
                <w:szCs w:val="20"/>
              </w:rPr>
              <w:t xml:space="preserve"> (Port </w:t>
            </w:r>
            <w:proofErr w:type="spellStart"/>
            <w:r w:rsidRPr="00D25A37">
              <w:rPr>
                <w:sz w:val="20"/>
                <w:szCs w:val="20"/>
              </w:rPr>
              <w:t>Aggregation</w:t>
            </w:r>
            <w:proofErr w:type="spellEnd"/>
            <w:r w:rsidRPr="00D25A37">
              <w:rPr>
                <w:sz w:val="20"/>
                <w:szCs w:val="20"/>
              </w:rPr>
              <w:t xml:space="preserve"> </w:t>
            </w:r>
            <w:r>
              <w:rPr>
                <w:sz w:val="20"/>
                <w:szCs w:val="20"/>
              </w:rPr>
              <w:t xml:space="preserve">Protocol) – Protocole propriétaire </w:t>
            </w:r>
            <w:proofErr w:type="spellStart"/>
            <w:r>
              <w:rPr>
                <w:sz w:val="20"/>
                <w:szCs w:val="20"/>
              </w:rPr>
              <w:t>cisco</w:t>
            </w:r>
            <w:proofErr w:type="spellEnd"/>
            <w:r>
              <w:rPr>
                <w:sz w:val="20"/>
                <w:szCs w:val="20"/>
              </w:rPr>
              <w:t xml:space="preserve"> donc utilisable seulement entre commutateur </w:t>
            </w:r>
            <w:proofErr w:type="spellStart"/>
            <w:r>
              <w:rPr>
                <w:sz w:val="20"/>
                <w:szCs w:val="20"/>
              </w:rPr>
              <w:t>cisco</w:t>
            </w:r>
            <w:proofErr w:type="spellEnd"/>
            <w:r>
              <w:rPr>
                <w:sz w:val="20"/>
                <w:szCs w:val="20"/>
              </w:rPr>
              <w:t>, facilite et automatise la configuration des agrégats de liens.</w:t>
            </w:r>
            <w:r w:rsidRPr="005A2B6C">
              <w:rPr>
                <w:sz w:val="20"/>
                <w:szCs w:val="20"/>
              </w:rPr>
              <w:t xml:space="preserve"> Différents modes existe :</w:t>
            </w:r>
          </w:p>
          <w:p w:rsidR="0090642F" w:rsidRDefault="0090642F" w:rsidP="0090642F">
            <w:pPr>
              <w:numPr>
                <w:ilvl w:val="0"/>
                <w:numId w:val="2"/>
              </w:numPr>
              <w:rPr>
                <w:sz w:val="20"/>
                <w:szCs w:val="20"/>
              </w:rPr>
            </w:pPr>
            <w:r w:rsidRPr="00FB006D">
              <w:rPr>
                <w:sz w:val="20"/>
                <w:szCs w:val="20"/>
              </w:rPr>
              <w:t xml:space="preserve">auto: le port répond à une demande de négociation </w:t>
            </w:r>
            <w:proofErr w:type="spellStart"/>
            <w:r w:rsidRPr="00FB006D">
              <w:rPr>
                <w:sz w:val="20"/>
                <w:szCs w:val="20"/>
              </w:rPr>
              <w:t>PAgP</w:t>
            </w:r>
            <w:proofErr w:type="spellEnd"/>
            <w:r w:rsidRPr="00FB006D">
              <w:rPr>
                <w:sz w:val="20"/>
                <w:szCs w:val="20"/>
              </w:rPr>
              <w:t>.</w:t>
            </w:r>
          </w:p>
          <w:p w:rsidR="0090642F" w:rsidRPr="00FB006D" w:rsidRDefault="0090642F" w:rsidP="0090642F">
            <w:pPr>
              <w:numPr>
                <w:ilvl w:val="0"/>
                <w:numId w:val="2"/>
              </w:numPr>
              <w:rPr>
                <w:sz w:val="20"/>
                <w:szCs w:val="20"/>
              </w:rPr>
            </w:pPr>
            <w:proofErr w:type="spellStart"/>
            <w:r w:rsidRPr="00FB006D">
              <w:rPr>
                <w:sz w:val="20"/>
                <w:szCs w:val="20"/>
              </w:rPr>
              <w:t>desirable</w:t>
            </w:r>
            <w:proofErr w:type="spellEnd"/>
            <w:r w:rsidRPr="00FB006D">
              <w:rPr>
                <w:sz w:val="20"/>
                <w:szCs w:val="20"/>
              </w:rPr>
              <w:t xml:space="preserve"> : le port initie une négociation sur la base du protocole </w:t>
            </w:r>
            <w:proofErr w:type="spellStart"/>
            <w:r w:rsidRPr="00FB006D">
              <w:rPr>
                <w:sz w:val="20"/>
                <w:szCs w:val="20"/>
              </w:rPr>
              <w:t>PAgP</w:t>
            </w:r>
            <w:proofErr w:type="spellEnd"/>
            <w:r w:rsidRPr="00FB006D">
              <w:rPr>
                <w:sz w:val="20"/>
                <w:szCs w:val="20"/>
              </w:rPr>
              <w:t>.</w:t>
            </w:r>
          </w:p>
          <w:p w:rsidR="0090642F" w:rsidRDefault="0090642F" w:rsidP="0090642F">
            <w:pPr>
              <w:rPr>
                <w:sz w:val="20"/>
                <w:szCs w:val="20"/>
              </w:rPr>
            </w:pPr>
            <w:r w:rsidRPr="00FB006D">
              <w:rPr>
                <w:sz w:val="20"/>
                <w:szCs w:val="20"/>
              </w:rPr>
              <w:t xml:space="preserve">Les combinaisons autorisées pour chaque extrémité: </w:t>
            </w:r>
            <w:proofErr w:type="spellStart"/>
            <w:r w:rsidRPr="00FB006D">
              <w:rPr>
                <w:sz w:val="20"/>
                <w:szCs w:val="20"/>
              </w:rPr>
              <w:t>desirable</w:t>
            </w:r>
            <w:proofErr w:type="spellEnd"/>
            <w:r w:rsidRPr="00FB006D">
              <w:rPr>
                <w:sz w:val="20"/>
                <w:szCs w:val="20"/>
              </w:rPr>
              <w:t xml:space="preserve"> / auto ou </w:t>
            </w:r>
            <w:proofErr w:type="spellStart"/>
            <w:r w:rsidRPr="00FB006D">
              <w:rPr>
                <w:sz w:val="20"/>
                <w:szCs w:val="20"/>
              </w:rPr>
              <w:t>desirable</w:t>
            </w:r>
            <w:proofErr w:type="spellEnd"/>
            <w:r w:rsidRPr="00FB006D">
              <w:rPr>
                <w:sz w:val="20"/>
                <w:szCs w:val="20"/>
              </w:rPr>
              <w:t xml:space="preserve"> / </w:t>
            </w:r>
            <w:proofErr w:type="spellStart"/>
            <w:r w:rsidRPr="00FB006D">
              <w:rPr>
                <w:sz w:val="20"/>
                <w:szCs w:val="20"/>
              </w:rPr>
              <w:t>desirable</w:t>
            </w:r>
            <w:proofErr w:type="spellEnd"/>
          </w:p>
          <w:p w:rsidR="0090642F" w:rsidRPr="00FB006D" w:rsidRDefault="0090642F" w:rsidP="0090642F">
            <w:pPr>
              <w:rPr>
                <w:sz w:val="20"/>
                <w:szCs w:val="20"/>
              </w:rPr>
            </w:pPr>
          </w:p>
          <w:p w:rsidR="0090642F" w:rsidRPr="00FB006D" w:rsidRDefault="0090642F" w:rsidP="0090642F">
            <w:pPr>
              <w:numPr>
                <w:ilvl w:val="0"/>
                <w:numId w:val="3"/>
              </w:numPr>
              <w:rPr>
                <w:sz w:val="20"/>
                <w:szCs w:val="20"/>
              </w:rPr>
            </w:pPr>
            <w:r w:rsidRPr="00D25A37">
              <w:rPr>
                <w:sz w:val="20"/>
                <w:szCs w:val="20"/>
              </w:rPr>
              <w:t xml:space="preserve">LACP (Link </w:t>
            </w:r>
            <w:proofErr w:type="spellStart"/>
            <w:r w:rsidRPr="00D25A37">
              <w:rPr>
                <w:sz w:val="20"/>
                <w:szCs w:val="20"/>
              </w:rPr>
              <w:t>Aggregation</w:t>
            </w:r>
            <w:proofErr w:type="spellEnd"/>
            <w:r w:rsidRPr="00D25A37">
              <w:rPr>
                <w:sz w:val="20"/>
                <w:szCs w:val="20"/>
              </w:rPr>
              <w:t xml:space="preserve"> Control Protocol – protocole défini par l’IEEE 802.3ad</w:t>
            </w:r>
            <w:r>
              <w:rPr>
                <w:sz w:val="20"/>
                <w:szCs w:val="20"/>
              </w:rPr>
              <w:t xml:space="preserve"> de niveau 2 de modèle </w:t>
            </w:r>
            <w:proofErr w:type="spellStart"/>
            <w:r>
              <w:rPr>
                <w:sz w:val="20"/>
                <w:szCs w:val="20"/>
              </w:rPr>
              <w:t>osi</w:t>
            </w:r>
            <w:proofErr w:type="spellEnd"/>
            <w:r>
              <w:rPr>
                <w:sz w:val="20"/>
                <w:szCs w:val="20"/>
              </w:rPr>
              <w:t xml:space="preserve"> et permet de grouper </w:t>
            </w:r>
            <w:proofErr w:type="spellStart"/>
            <w:r>
              <w:rPr>
                <w:sz w:val="20"/>
                <w:szCs w:val="20"/>
              </w:rPr>
              <w:t>plusieur</w:t>
            </w:r>
            <w:proofErr w:type="spellEnd"/>
            <w:r>
              <w:rPr>
                <w:sz w:val="20"/>
                <w:szCs w:val="20"/>
              </w:rPr>
              <w:t xml:space="preserve"> ports physiques en une seul voie logique. Les avantages : augmentation bande passante, tolérances aux pannes (</w:t>
            </w:r>
            <w:proofErr w:type="spellStart"/>
            <w:r>
              <w:rPr>
                <w:sz w:val="20"/>
                <w:szCs w:val="20"/>
              </w:rPr>
              <w:t>failover</w:t>
            </w:r>
            <w:proofErr w:type="spellEnd"/>
            <w:r>
              <w:rPr>
                <w:sz w:val="20"/>
                <w:szCs w:val="20"/>
              </w:rPr>
              <w:t>) et répartitions des charges (</w:t>
            </w:r>
            <w:proofErr w:type="spellStart"/>
            <w:r>
              <w:rPr>
                <w:sz w:val="20"/>
                <w:szCs w:val="20"/>
              </w:rPr>
              <w:t>load</w:t>
            </w:r>
            <w:proofErr w:type="spellEnd"/>
            <w:r>
              <w:rPr>
                <w:sz w:val="20"/>
                <w:szCs w:val="20"/>
              </w:rPr>
              <w:t xml:space="preserve"> </w:t>
            </w:r>
            <w:proofErr w:type="spellStart"/>
            <w:r>
              <w:rPr>
                <w:sz w:val="20"/>
                <w:szCs w:val="20"/>
              </w:rPr>
              <w:t>balancing</w:t>
            </w:r>
            <w:proofErr w:type="spellEnd"/>
            <w:r>
              <w:rPr>
                <w:sz w:val="20"/>
                <w:szCs w:val="20"/>
              </w:rPr>
              <w:t xml:space="preserve">). </w:t>
            </w:r>
            <w:r w:rsidRPr="00FB006D">
              <w:rPr>
                <w:sz w:val="20"/>
                <w:szCs w:val="20"/>
              </w:rPr>
              <w:t>Différents modes existe :</w:t>
            </w:r>
          </w:p>
          <w:p w:rsidR="0090642F" w:rsidRDefault="0090642F" w:rsidP="0090642F">
            <w:pPr>
              <w:numPr>
                <w:ilvl w:val="0"/>
                <w:numId w:val="1"/>
              </w:numPr>
              <w:rPr>
                <w:sz w:val="20"/>
                <w:szCs w:val="20"/>
              </w:rPr>
            </w:pPr>
            <w:r w:rsidRPr="00FB006D">
              <w:rPr>
                <w:sz w:val="20"/>
                <w:szCs w:val="20"/>
              </w:rPr>
              <w:t xml:space="preserve">on : Ce mode force les ports associés à joindre un groupement de port sans négociation. Les ports aux deux extrémités doivent être configurés de la même façon. Ce mode est utile si les matériels ne supportent pas les protocoles </w:t>
            </w:r>
            <w:proofErr w:type="spellStart"/>
            <w:r w:rsidRPr="00FB006D">
              <w:rPr>
                <w:sz w:val="20"/>
                <w:szCs w:val="20"/>
              </w:rPr>
              <w:t>PAgP</w:t>
            </w:r>
            <w:proofErr w:type="spellEnd"/>
            <w:r w:rsidRPr="00FB006D">
              <w:rPr>
                <w:sz w:val="20"/>
                <w:szCs w:val="20"/>
              </w:rPr>
              <w:t xml:space="preserve"> ou LACP.</w:t>
            </w:r>
          </w:p>
          <w:p w:rsidR="0090642F" w:rsidRDefault="0090642F" w:rsidP="0090642F">
            <w:pPr>
              <w:numPr>
                <w:ilvl w:val="0"/>
                <w:numId w:val="1"/>
              </w:numPr>
              <w:rPr>
                <w:sz w:val="20"/>
                <w:szCs w:val="20"/>
              </w:rPr>
            </w:pPr>
            <w:r w:rsidRPr="00FB006D">
              <w:rPr>
                <w:sz w:val="20"/>
                <w:szCs w:val="20"/>
              </w:rPr>
              <w:t>active: Le port initie une négociation</w:t>
            </w:r>
            <w:r>
              <w:rPr>
                <w:sz w:val="20"/>
                <w:szCs w:val="20"/>
              </w:rPr>
              <w:t xml:space="preserve"> sur la base du protocole LACP.</w:t>
            </w:r>
          </w:p>
          <w:p w:rsidR="0090642F" w:rsidRDefault="0090642F" w:rsidP="0090642F">
            <w:pPr>
              <w:numPr>
                <w:ilvl w:val="0"/>
                <w:numId w:val="1"/>
              </w:numPr>
              <w:rPr>
                <w:sz w:val="20"/>
                <w:szCs w:val="20"/>
              </w:rPr>
            </w:pPr>
            <w:r w:rsidRPr="00FB006D">
              <w:rPr>
                <w:sz w:val="20"/>
                <w:szCs w:val="20"/>
              </w:rPr>
              <w:t>passive: le port répond à une demande de négociation sur la base du protocole LACP.</w:t>
            </w:r>
          </w:p>
          <w:p w:rsidR="0090642F" w:rsidRDefault="0090642F" w:rsidP="0090642F">
            <w:pPr>
              <w:rPr>
                <w:sz w:val="20"/>
                <w:szCs w:val="20"/>
              </w:rPr>
            </w:pPr>
            <w:r w:rsidRPr="00FB006D">
              <w:rPr>
                <w:sz w:val="20"/>
                <w:szCs w:val="20"/>
              </w:rPr>
              <w:t>Les combinaisons autorisées pour les extrémités seront donc : active / active ou bien active / passive</w:t>
            </w:r>
          </w:p>
          <w:p w:rsidR="006B13A1" w:rsidRPr="005A2B6C" w:rsidRDefault="006B13A1" w:rsidP="0090642F">
            <w:pPr>
              <w:rPr>
                <w:sz w:val="20"/>
                <w:szCs w:val="20"/>
              </w:rPr>
            </w:pPr>
            <w:bookmarkStart w:id="0" w:name="_GoBack"/>
            <w:bookmarkEnd w:id="0"/>
          </w:p>
          <w:p w:rsidR="0090642F" w:rsidRPr="005A2B6C" w:rsidRDefault="0090642F" w:rsidP="0090642F">
            <w:pPr>
              <w:rPr>
                <w:sz w:val="20"/>
                <w:szCs w:val="20"/>
              </w:rPr>
            </w:pPr>
            <w:r w:rsidRPr="005A2B6C">
              <w:rPr>
                <w:sz w:val="20"/>
                <w:szCs w:val="20"/>
              </w:rPr>
              <w:t>Tous les ports d’un groupe doivent être paramétré à la même vitesse, même duplex, même VLAN et même mode (</w:t>
            </w:r>
            <w:proofErr w:type="spellStart"/>
            <w:r w:rsidRPr="005A2B6C">
              <w:rPr>
                <w:sz w:val="20"/>
                <w:szCs w:val="20"/>
              </w:rPr>
              <w:t>access</w:t>
            </w:r>
            <w:proofErr w:type="spellEnd"/>
            <w:r w:rsidRPr="005A2B6C">
              <w:rPr>
                <w:sz w:val="20"/>
                <w:szCs w:val="20"/>
              </w:rPr>
              <w:t xml:space="preserve"> ou </w:t>
            </w:r>
            <w:proofErr w:type="spellStart"/>
            <w:r w:rsidRPr="005A2B6C">
              <w:rPr>
                <w:sz w:val="20"/>
                <w:szCs w:val="20"/>
              </w:rPr>
              <w:t>trunk</w:t>
            </w:r>
            <w:proofErr w:type="spellEnd"/>
            <w:r w:rsidRPr="005A2B6C">
              <w:rPr>
                <w:sz w:val="20"/>
                <w:szCs w:val="20"/>
              </w:rPr>
              <w:t>)</w:t>
            </w:r>
          </w:p>
          <w:p w:rsidR="0090642F" w:rsidRDefault="0090642F" w:rsidP="006B13A1">
            <w:pPr>
              <w:jc w:val="center"/>
              <w:rPr>
                <w:sz w:val="20"/>
                <w:szCs w:val="20"/>
              </w:rPr>
            </w:pPr>
            <w:r>
              <w:rPr>
                <w:noProof/>
                <w:sz w:val="20"/>
                <w:szCs w:val="20"/>
                <w:lang w:eastAsia="fr-FR"/>
              </w:rPr>
              <w:drawing>
                <wp:inline distT="0" distB="0" distL="0" distR="0">
                  <wp:extent cx="2861945" cy="700405"/>
                  <wp:effectExtent l="0" t="0" r="0" b="4445"/>
                  <wp:docPr id="2" name="Image 2" descr="agg_lien_cisco-300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_lien_cisco-300x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700405"/>
                          </a:xfrm>
                          <a:prstGeom prst="rect">
                            <a:avLst/>
                          </a:prstGeom>
                          <a:noFill/>
                          <a:ln>
                            <a:noFill/>
                          </a:ln>
                        </pic:spPr>
                      </pic:pic>
                    </a:graphicData>
                  </a:graphic>
                </wp:inline>
              </w:drawing>
            </w:r>
          </w:p>
          <w:p w:rsidR="006B13A1" w:rsidRPr="005A2B6C" w:rsidRDefault="006B13A1" w:rsidP="006B13A1">
            <w:pPr>
              <w:jc w:val="center"/>
              <w:rPr>
                <w:sz w:val="20"/>
                <w:szCs w:val="20"/>
              </w:rPr>
            </w:pPr>
          </w:p>
          <w:p w:rsidR="0090642F" w:rsidRPr="005A2B6C" w:rsidRDefault="0090642F" w:rsidP="0090642F">
            <w:pPr>
              <w:rPr>
                <w:sz w:val="20"/>
                <w:szCs w:val="20"/>
              </w:rPr>
            </w:pPr>
          </w:p>
          <w:p w:rsidR="0090642F" w:rsidRPr="005A2B6C" w:rsidRDefault="0090642F" w:rsidP="0090642F">
            <w:pPr>
              <w:rPr>
                <w:b/>
                <w:szCs w:val="20"/>
              </w:rPr>
            </w:pPr>
            <w:r w:rsidRPr="005A2B6C">
              <w:rPr>
                <w:b/>
                <w:szCs w:val="20"/>
              </w:rPr>
              <w:t>Exemple de configuration entre deux switch :</w:t>
            </w:r>
          </w:p>
          <w:p w:rsidR="0090642F" w:rsidRDefault="0090642F" w:rsidP="00224993">
            <w:pPr>
              <w:spacing w:after="0"/>
              <w:rPr>
                <w:sz w:val="20"/>
                <w:szCs w:val="20"/>
              </w:rPr>
            </w:pPr>
            <w:r w:rsidRPr="00FB006D">
              <w:rPr>
                <w:sz w:val="20"/>
                <w:szCs w:val="20"/>
              </w:rPr>
              <w:t>Configuration du switch 1 (port gi0/1 et gi0/2, numéro du groupement: 5)</w:t>
            </w:r>
            <w:r>
              <w:rPr>
                <w:sz w:val="20"/>
                <w:szCs w:val="20"/>
              </w:rPr>
              <w:t> :</w:t>
            </w:r>
          </w:p>
          <w:p w:rsidR="00224993" w:rsidRPr="00FB006D" w:rsidRDefault="00224993" w:rsidP="00224993">
            <w:pPr>
              <w:spacing w:after="0"/>
              <w:rPr>
                <w:sz w:val="20"/>
                <w:szCs w:val="20"/>
              </w:rPr>
            </w:pPr>
          </w:p>
          <w:p w:rsidR="0090642F" w:rsidRPr="00FB006D" w:rsidRDefault="0090642F" w:rsidP="00224993">
            <w:pPr>
              <w:spacing w:after="0"/>
              <w:rPr>
                <w:i/>
                <w:sz w:val="20"/>
                <w:szCs w:val="20"/>
                <w:lang w:val="en-US"/>
              </w:rPr>
            </w:pPr>
            <w:r w:rsidRPr="00FB006D">
              <w:rPr>
                <w:i/>
                <w:sz w:val="20"/>
                <w:szCs w:val="20"/>
                <w:lang w:val="en-US"/>
              </w:rPr>
              <w:t>switch1(</w:t>
            </w:r>
            <w:proofErr w:type="spellStart"/>
            <w:r w:rsidRPr="00FB006D">
              <w:rPr>
                <w:i/>
                <w:sz w:val="20"/>
                <w:szCs w:val="20"/>
                <w:lang w:val="en-US"/>
              </w:rPr>
              <w:t>config</w:t>
            </w:r>
            <w:proofErr w:type="spellEnd"/>
            <w:r w:rsidRPr="00FB006D">
              <w:rPr>
                <w:i/>
                <w:sz w:val="20"/>
                <w:szCs w:val="20"/>
                <w:lang w:val="en-US"/>
              </w:rPr>
              <w:t>)#</w:t>
            </w:r>
            <w:proofErr w:type="spellStart"/>
            <w:r w:rsidRPr="00FB006D">
              <w:rPr>
                <w:i/>
                <w:sz w:val="20"/>
                <w:szCs w:val="20"/>
                <w:lang w:val="en-US"/>
              </w:rPr>
              <w:t>int</w:t>
            </w:r>
            <w:proofErr w:type="spellEnd"/>
            <w:r w:rsidRPr="00FB006D">
              <w:rPr>
                <w:i/>
                <w:sz w:val="20"/>
                <w:szCs w:val="20"/>
                <w:lang w:val="en-US"/>
              </w:rPr>
              <w:t xml:space="preserve"> </w:t>
            </w:r>
            <w:proofErr w:type="spellStart"/>
            <w:r w:rsidRPr="00FB006D">
              <w:rPr>
                <w:i/>
                <w:sz w:val="20"/>
                <w:szCs w:val="20"/>
                <w:lang w:val="en-US"/>
              </w:rPr>
              <w:t>gi</w:t>
            </w:r>
            <w:proofErr w:type="spellEnd"/>
            <w:r w:rsidRPr="00FB006D">
              <w:rPr>
                <w:i/>
                <w:sz w:val="20"/>
                <w:szCs w:val="20"/>
                <w:lang w:val="en-US"/>
              </w:rPr>
              <w:t xml:space="preserve"> 0/1</w:t>
            </w:r>
          </w:p>
          <w:p w:rsidR="0090642F" w:rsidRPr="00FB006D" w:rsidRDefault="0090642F" w:rsidP="00224993">
            <w:pPr>
              <w:spacing w:after="0"/>
              <w:rPr>
                <w:i/>
                <w:sz w:val="20"/>
                <w:szCs w:val="20"/>
                <w:lang w:val="en-US"/>
              </w:rPr>
            </w:pPr>
            <w:r w:rsidRPr="00FB006D">
              <w:rPr>
                <w:i/>
                <w:sz w:val="20"/>
                <w:szCs w:val="20"/>
                <w:lang w:val="en-US"/>
              </w:rPr>
              <w:t>switch1(</w:t>
            </w:r>
            <w:proofErr w:type="spellStart"/>
            <w:r w:rsidRPr="00FB006D">
              <w:rPr>
                <w:i/>
                <w:sz w:val="20"/>
                <w:szCs w:val="20"/>
                <w:lang w:val="en-US"/>
              </w:rPr>
              <w:t>config</w:t>
            </w:r>
            <w:proofErr w:type="spellEnd"/>
            <w:r w:rsidRPr="00FB006D">
              <w:rPr>
                <w:i/>
                <w:sz w:val="20"/>
                <w:szCs w:val="20"/>
                <w:lang w:val="en-US"/>
              </w:rPr>
              <w:t>-if)#channel-group 5 mode active</w:t>
            </w:r>
          </w:p>
          <w:p w:rsidR="0090642F" w:rsidRPr="00FB006D" w:rsidRDefault="0090642F" w:rsidP="00224993">
            <w:pPr>
              <w:spacing w:after="0"/>
              <w:rPr>
                <w:sz w:val="20"/>
                <w:szCs w:val="20"/>
                <w:lang w:val="en-US"/>
              </w:rPr>
            </w:pPr>
            <w:r w:rsidRPr="00FB006D">
              <w:rPr>
                <w:sz w:val="20"/>
                <w:szCs w:val="20"/>
                <w:lang w:val="en-US"/>
              </w:rPr>
              <w:t>Creating a port-channel interface Port-channel 5</w:t>
            </w:r>
          </w:p>
          <w:p w:rsidR="0090642F" w:rsidRPr="00FB006D" w:rsidRDefault="0090642F" w:rsidP="00224993">
            <w:pPr>
              <w:spacing w:after="0"/>
              <w:rPr>
                <w:i/>
                <w:sz w:val="20"/>
                <w:szCs w:val="20"/>
                <w:lang w:val="en-US"/>
              </w:rPr>
            </w:pPr>
            <w:r w:rsidRPr="00FB006D">
              <w:rPr>
                <w:i/>
                <w:sz w:val="20"/>
                <w:szCs w:val="20"/>
                <w:lang w:val="en-US"/>
              </w:rPr>
              <w:t>switch1(</w:t>
            </w:r>
            <w:proofErr w:type="spellStart"/>
            <w:r w:rsidRPr="00FB006D">
              <w:rPr>
                <w:i/>
                <w:sz w:val="20"/>
                <w:szCs w:val="20"/>
                <w:lang w:val="en-US"/>
              </w:rPr>
              <w:t>config</w:t>
            </w:r>
            <w:proofErr w:type="spellEnd"/>
            <w:r w:rsidRPr="00FB006D">
              <w:rPr>
                <w:i/>
                <w:sz w:val="20"/>
                <w:szCs w:val="20"/>
                <w:lang w:val="en-US"/>
              </w:rPr>
              <w:t>)#</w:t>
            </w:r>
            <w:proofErr w:type="spellStart"/>
            <w:r w:rsidRPr="00FB006D">
              <w:rPr>
                <w:i/>
                <w:sz w:val="20"/>
                <w:szCs w:val="20"/>
                <w:lang w:val="en-US"/>
              </w:rPr>
              <w:t>int</w:t>
            </w:r>
            <w:proofErr w:type="spellEnd"/>
            <w:r w:rsidRPr="00FB006D">
              <w:rPr>
                <w:i/>
                <w:sz w:val="20"/>
                <w:szCs w:val="20"/>
                <w:lang w:val="en-US"/>
              </w:rPr>
              <w:t xml:space="preserve"> </w:t>
            </w:r>
            <w:proofErr w:type="spellStart"/>
            <w:r w:rsidRPr="00FB006D">
              <w:rPr>
                <w:i/>
                <w:sz w:val="20"/>
                <w:szCs w:val="20"/>
                <w:lang w:val="en-US"/>
              </w:rPr>
              <w:t>gi</w:t>
            </w:r>
            <w:proofErr w:type="spellEnd"/>
            <w:r w:rsidRPr="00FB006D">
              <w:rPr>
                <w:i/>
                <w:sz w:val="20"/>
                <w:szCs w:val="20"/>
                <w:lang w:val="en-US"/>
              </w:rPr>
              <w:t xml:space="preserve"> 0/2</w:t>
            </w:r>
          </w:p>
          <w:p w:rsidR="0090642F" w:rsidRPr="00FB006D" w:rsidRDefault="0090642F" w:rsidP="00224993">
            <w:pPr>
              <w:spacing w:after="0"/>
              <w:rPr>
                <w:i/>
                <w:sz w:val="20"/>
                <w:szCs w:val="20"/>
                <w:lang w:val="en-US"/>
              </w:rPr>
            </w:pPr>
            <w:r w:rsidRPr="00FB006D">
              <w:rPr>
                <w:i/>
                <w:sz w:val="20"/>
                <w:szCs w:val="20"/>
                <w:lang w:val="en-US"/>
              </w:rPr>
              <w:t>switch1(</w:t>
            </w:r>
            <w:proofErr w:type="spellStart"/>
            <w:r w:rsidRPr="00FB006D">
              <w:rPr>
                <w:i/>
                <w:sz w:val="20"/>
                <w:szCs w:val="20"/>
                <w:lang w:val="en-US"/>
              </w:rPr>
              <w:t>config</w:t>
            </w:r>
            <w:proofErr w:type="spellEnd"/>
            <w:r w:rsidRPr="00FB006D">
              <w:rPr>
                <w:i/>
                <w:sz w:val="20"/>
                <w:szCs w:val="20"/>
                <w:lang w:val="en-US"/>
              </w:rPr>
              <w:t>-if)#channel-group 5 mode active</w:t>
            </w:r>
          </w:p>
          <w:p w:rsidR="0090642F" w:rsidRPr="00FB006D" w:rsidRDefault="0090642F" w:rsidP="00224993">
            <w:pPr>
              <w:spacing w:after="0"/>
              <w:rPr>
                <w:sz w:val="20"/>
                <w:szCs w:val="20"/>
              </w:rPr>
            </w:pPr>
            <w:proofErr w:type="spellStart"/>
            <w:r w:rsidRPr="00FB006D">
              <w:rPr>
                <w:sz w:val="20"/>
                <w:szCs w:val="20"/>
              </w:rPr>
              <w:t>Creating</w:t>
            </w:r>
            <w:proofErr w:type="spellEnd"/>
            <w:r w:rsidRPr="00FB006D">
              <w:rPr>
                <w:sz w:val="20"/>
                <w:szCs w:val="20"/>
              </w:rPr>
              <w:t xml:space="preserve"> a port-</w:t>
            </w:r>
            <w:proofErr w:type="spellStart"/>
            <w:r w:rsidRPr="00FB006D">
              <w:rPr>
                <w:sz w:val="20"/>
                <w:szCs w:val="20"/>
              </w:rPr>
              <w:t>channel</w:t>
            </w:r>
            <w:proofErr w:type="spellEnd"/>
            <w:r w:rsidRPr="00FB006D">
              <w:rPr>
                <w:sz w:val="20"/>
                <w:szCs w:val="20"/>
              </w:rPr>
              <w:t xml:space="preserve"> interface Port-</w:t>
            </w:r>
            <w:proofErr w:type="spellStart"/>
            <w:r w:rsidRPr="00FB006D">
              <w:rPr>
                <w:sz w:val="20"/>
                <w:szCs w:val="20"/>
              </w:rPr>
              <w:t>channel</w:t>
            </w:r>
            <w:proofErr w:type="spellEnd"/>
            <w:r w:rsidRPr="00FB006D">
              <w:rPr>
                <w:sz w:val="20"/>
                <w:szCs w:val="20"/>
              </w:rPr>
              <w:t xml:space="preserve"> 5</w:t>
            </w:r>
          </w:p>
          <w:p w:rsidR="0090642F" w:rsidRPr="00FB006D" w:rsidRDefault="0090642F" w:rsidP="0090642F">
            <w:pPr>
              <w:rPr>
                <w:sz w:val="20"/>
                <w:szCs w:val="20"/>
              </w:rPr>
            </w:pPr>
          </w:p>
          <w:p w:rsidR="0090642F" w:rsidRPr="00FB006D" w:rsidRDefault="0090642F" w:rsidP="0090642F">
            <w:pPr>
              <w:rPr>
                <w:sz w:val="20"/>
                <w:szCs w:val="20"/>
              </w:rPr>
            </w:pPr>
            <w:r w:rsidRPr="00FB006D">
              <w:rPr>
                <w:sz w:val="20"/>
                <w:szCs w:val="20"/>
              </w:rPr>
              <w:t>Configuration du switch 2 (port gi0/1 et gi0/2 numéro du groupement: 5)</w:t>
            </w:r>
            <w:r>
              <w:rPr>
                <w:sz w:val="20"/>
                <w:szCs w:val="20"/>
              </w:rPr>
              <w:t> :</w:t>
            </w:r>
          </w:p>
          <w:p w:rsidR="0090642F" w:rsidRPr="00FB006D" w:rsidRDefault="0090642F" w:rsidP="00224993">
            <w:pPr>
              <w:spacing w:after="0"/>
              <w:rPr>
                <w:i/>
                <w:sz w:val="20"/>
                <w:szCs w:val="20"/>
                <w:lang w:val="en-US"/>
              </w:rPr>
            </w:pPr>
            <w:r w:rsidRPr="00FB006D">
              <w:rPr>
                <w:i/>
                <w:sz w:val="20"/>
                <w:szCs w:val="20"/>
                <w:lang w:val="en-US"/>
              </w:rPr>
              <w:t>switch2(</w:t>
            </w:r>
            <w:proofErr w:type="spellStart"/>
            <w:r w:rsidRPr="00FB006D">
              <w:rPr>
                <w:i/>
                <w:sz w:val="20"/>
                <w:szCs w:val="20"/>
                <w:lang w:val="en-US"/>
              </w:rPr>
              <w:t>config</w:t>
            </w:r>
            <w:proofErr w:type="spellEnd"/>
            <w:r w:rsidRPr="00FB006D">
              <w:rPr>
                <w:i/>
                <w:sz w:val="20"/>
                <w:szCs w:val="20"/>
                <w:lang w:val="en-US"/>
              </w:rPr>
              <w:t>)#</w:t>
            </w:r>
            <w:proofErr w:type="spellStart"/>
            <w:r w:rsidRPr="00FB006D">
              <w:rPr>
                <w:i/>
                <w:sz w:val="20"/>
                <w:szCs w:val="20"/>
                <w:lang w:val="en-US"/>
              </w:rPr>
              <w:t>int</w:t>
            </w:r>
            <w:proofErr w:type="spellEnd"/>
            <w:r w:rsidRPr="00FB006D">
              <w:rPr>
                <w:i/>
                <w:sz w:val="20"/>
                <w:szCs w:val="20"/>
                <w:lang w:val="en-US"/>
              </w:rPr>
              <w:t xml:space="preserve"> </w:t>
            </w:r>
            <w:proofErr w:type="spellStart"/>
            <w:r w:rsidRPr="00FB006D">
              <w:rPr>
                <w:i/>
                <w:sz w:val="20"/>
                <w:szCs w:val="20"/>
                <w:lang w:val="en-US"/>
              </w:rPr>
              <w:t>gi</w:t>
            </w:r>
            <w:proofErr w:type="spellEnd"/>
            <w:r w:rsidRPr="00FB006D">
              <w:rPr>
                <w:i/>
                <w:sz w:val="20"/>
                <w:szCs w:val="20"/>
                <w:lang w:val="en-US"/>
              </w:rPr>
              <w:t xml:space="preserve"> 0/1</w:t>
            </w:r>
          </w:p>
          <w:p w:rsidR="0090642F" w:rsidRPr="00FB006D" w:rsidRDefault="0090642F" w:rsidP="00224993">
            <w:pPr>
              <w:spacing w:after="0"/>
              <w:rPr>
                <w:i/>
                <w:sz w:val="20"/>
                <w:szCs w:val="20"/>
                <w:lang w:val="en-US"/>
              </w:rPr>
            </w:pPr>
            <w:r w:rsidRPr="00FB006D">
              <w:rPr>
                <w:i/>
                <w:sz w:val="20"/>
                <w:szCs w:val="20"/>
                <w:lang w:val="en-US"/>
              </w:rPr>
              <w:t xml:space="preserve"> switch2(</w:t>
            </w:r>
            <w:proofErr w:type="spellStart"/>
            <w:r w:rsidRPr="00FB006D">
              <w:rPr>
                <w:i/>
                <w:sz w:val="20"/>
                <w:szCs w:val="20"/>
                <w:lang w:val="en-US"/>
              </w:rPr>
              <w:t>config</w:t>
            </w:r>
            <w:proofErr w:type="spellEnd"/>
            <w:r w:rsidRPr="00FB006D">
              <w:rPr>
                <w:i/>
                <w:sz w:val="20"/>
                <w:szCs w:val="20"/>
                <w:lang w:val="en-US"/>
              </w:rPr>
              <w:t>-if)#channel-group 5 mode active</w:t>
            </w:r>
          </w:p>
          <w:p w:rsidR="0090642F" w:rsidRPr="00FB006D" w:rsidRDefault="0090642F" w:rsidP="00224993">
            <w:pPr>
              <w:spacing w:after="0"/>
              <w:rPr>
                <w:sz w:val="20"/>
                <w:szCs w:val="20"/>
                <w:lang w:val="en-US"/>
              </w:rPr>
            </w:pPr>
            <w:r w:rsidRPr="00FB006D">
              <w:rPr>
                <w:sz w:val="20"/>
                <w:szCs w:val="20"/>
                <w:lang w:val="en-US"/>
              </w:rPr>
              <w:t xml:space="preserve"> Creating a port-channel interface Port-channel 5</w:t>
            </w:r>
          </w:p>
          <w:p w:rsidR="0090642F" w:rsidRPr="00FB006D" w:rsidRDefault="0090642F" w:rsidP="00224993">
            <w:pPr>
              <w:spacing w:after="0"/>
              <w:rPr>
                <w:i/>
                <w:sz w:val="20"/>
                <w:szCs w:val="20"/>
                <w:lang w:val="en-US"/>
              </w:rPr>
            </w:pPr>
            <w:r w:rsidRPr="00FB006D">
              <w:rPr>
                <w:i/>
                <w:sz w:val="20"/>
                <w:szCs w:val="20"/>
                <w:lang w:val="en-US"/>
              </w:rPr>
              <w:t>switch2(</w:t>
            </w:r>
            <w:proofErr w:type="spellStart"/>
            <w:r w:rsidRPr="00FB006D">
              <w:rPr>
                <w:i/>
                <w:sz w:val="20"/>
                <w:szCs w:val="20"/>
                <w:lang w:val="en-US"/>
              </w:rPr>
              <w:t>config</w:t>
            </w:r>
            <w:proofErr w:type="spellEnd"/>
            <w:r w:rsidRPr="00FB006D">
              <w:rPr>
                <w:i/>
                <w:sz w:val="20"/>
                <w:szCs w:val="20"/>
                <w:lang w:val="en-US"/>
              </w:rPr>
              <w:t>)#</w:t>
            </w:r>
            <w:proofErr w:type="spellStart"/>
            <w:r w:rsidRPr="00FB006D">
              <w:rPr>
                <w:i/>
                <w:sz w:val="20"/>
                <w:szCs w:val="20"/>
                <w:lang w:val="en-US"/>
              </w:rPr>
              <w:t>int</w:t>
            </w:r>
            <w:proofErr w:type="spellEnd"/>
            <w:r w:rsidRPr="00FB006D">
              <w:rPr>
                <w:i/>
                <w:sz w:val="20"/>
                <w:szCs w:val="20"/>
                <w:lang w:val="en-US"/>
              </w:rPr>
              <w:t xml:space="preserve"> </w:t>
            </w:r>
            <w:proofErr w:type="spellStart"/>
            <w:r w:rsidRPr="00FB006D">
              <w:rPr>
                <w:i/>
                <w:sz w:val="20"/>
                <w:szCs w:val="20"/>
                <w:lang w:val="en-US"/>
              </w:rPr>
              <w:t>gi</w:t>
            </w:r>
            <w:proofErr w:type="spellEnd"/>
            <w:r w:rsidRPr="00FB006D">
              <w:rPr>
                <w:i/>
                <w:sz w:val="20"/>
                <w:szCs w:val="20"/>
                <w:lang w:val="en-US"/>
              </w:rPr>
              <w:t xml:space="preserve"> 0/2</w:t>
            </w:r>
          </w:p>
          <w:p w:rsidR="0090642F" w:rsidRPr="00FB006D" w:rsidRDefault="0090642F" w:rsidP="00224993">
            <w:pPr>
              <w:spacing w:after="0"/>
              <w:rPr>
                <w:i/>
                <w:sz w:val="20"/>
                <w:szCs w:val="20"/>
                <w:lang w:val="en-US"/>
              </w:rPr>
            </w:pPr>
            <w:r w:rsidRPr="00FB006D">
              <w:rPr>
                <w:i/>
                <w:sz w:val="20"/>
                <w:szCs w:val="20"/>
                <w:lang w:val="en-US"/>
              </w:rPr>
              <w:t xml:space="preserve"> switch2(</w:t>
            </w:r>
            <w:proofErr w:type="spellStart"/>
            <w:r w:rsidRPr="00FB006D">
              <w:rPr>
                <w:i/>
                <w:sz w:val="20"/>
                <w:szCs w:val="20"/>
                <w:lang w:val="en-US"/>
              </w:rPr>
              <w:t>config</w:t>
            </w:r>
            <w:proofErr w:type="spellEnd"/>
            <w:r w:rsidRPr="00FB006D">
              <w:rPr>
                <w:i/>
                <w:sz w:val="20"/>
                <w:szCs w:val="20"/>
                <w:lang w:val="en-US"/>
              </w:rPr>
              <w:t>-if)#channel-group 5 mode active</w:t>
            </w:r>
          </w:p>
          <w:p w:rsidR="0090642F" w:rsidRPr="005A2B6C" w:rsidRDefault="0090642F" w:rsidP="00224993">
            <w:pPr>
              <w:spacing w:after="0"/>
              <w:rPr>
                <w:sz w:val="20"/>
                <w:szCs w:val="20"/>
              </w:rPr>
            </w:pPr>
            <w:r w:rsidRPr="00FB006D">
              <w:rPr>
                <w:sz w:val="20"/>
                <w:szCs w:val="20"/>
                <w:lang w:val="en-US"/>
              </w:rPr>
              <w:t xml:space="preserve"> </w:t>
            </w:r>
            <w:proofErr w:type="spellStart"/>
            <w:r w:rsidRPr="00FB006D">
              <w:rPr>
                <w:sz w:val="20"/>
                <w:szCs w:val="20"/>
              </w:rPr>
              <w:t>Creating</w:t>
            </w:r>
            <w:proofErr w:type="spellEnd"/>
            <w:r w:rsidRPr="00FB006D">
              <w:rPr>
                <w:sz w:val="20"/>
                <w:szCs w:val="20"/>
              </w:rPr>
              <w:t xml:space="preserve"> a port-</w:t>
            </w:r>
            <w:proofErr w:type="spellStart"/>
            <w:r w:rsidRPr="00FB006D">
              <w:rPr>
                <w:sz w:val="20"/>
                <w:szCs w:val="20"/>
              </w:rPr>
              <w:t>channel</w:t>
            </w:r>
            <w:proofErr w:type="spellEnd"/>
            <w:r w:rsidRPr="00FB006D">
              <w:rPr>
                <w:sz w:val="20"/>
                <w:szCs w:val="20"/>
              </w:rPr>
              <w:t xml:space="preserve"> interface Port-</w:t>
            </w:r>
            <w:proofErr w:type="spellStart"/>
            <w:r w:rsidRPr="00FB006D">
              <w:rPr>
                <w:sz w:val="20"/>
                <w:szCs w:val="20"/>
              </w:rPr>
              <w:t>channel</w:t>
            </w:r>
            <w:proofErr w:type="spellEnd"/>
            <w:r w:rsidRPr="00FB006D">
              <w:rPr>
                <w:sz w:val="20"/>
                <w:szCs w:val="20"/>
              </w:rPr>
              <w:t xml:space="preserve"> 5</w:t>
            </w:r>
          </w:p>
          <w:p w:rsidR="00BF3702" w:rsidRPr="007B2A93" w:rsidRDefault="00BF3702" w:rsidP="007B2A93">
            <w:pPr>
              <w:spacing w:after="0" w:line="240" w:lineRule="auto"/>
            </w:pPr>
          </w:p>
          <w:p w:rsidR="00BF3702" w:rsidRPr="007B2A93" w:rsidRDefault="00BF3702" w:rsidP="007B2A93">
            <w:pPr>
              <w:spacing w:after="0" w:line="240" w:lineRule="auto"/>
            </w:pPr>
          </w:p>
          <w:p w:rsidR="00783A9E" w:rsidRDefault="00783A9E" w:rsidP="00783A9E">
            <w:pPr>
              <w:spacing w:after="0" w:line="240" w:lineRule="auto"/>
            </w:pPr>
            <w:r>
              <w:t>Remarque : dans l’interface logique que désormais il faut faire la configuration (</w:t>
            </w:r>
            <w:proofErr w:type="spellStart"/>
            <w:r>
              <w:t>Trunk</w:t>
            </w:r>
            <w:proofErr w:type="spellEnd"/>
            <w:r>
              <w:t>, VLAN…)</w:t>
            </w:r>
          </w:p>
          <w:p w:rsidR="00783A9E" w:rsidRDefault="00783A9E" w:rsidP="00783A9E">
            <w:pPr>
              <w:spacing w:after="0" w:line="240" w:lineRule="auto"/>
            </w:pPr>
            <w:r>
              <w:t>Tous les ports physiques doivent avoir:</w:t>
            </w:r>
          </w:p>
          <w:p w:rsidR="00783A9E" w:rsidRDefault="00783A9E" w:rsidP="00783A9E">
            <w:pPr>
              <w:spacing w:after="0" w:line="240" w:lineRule="auto"/>
            </w:pPr>
          </w:p>
          <w:p w:rsidR="00783A9E" w:rsidRDefault="00783A9E" w:rsidP="00783A9E">
            <w:pPr>
              <w:pStyle w:val="Paragraphedeliste"/>
              <w:numPr>
                <w:ilvl w:val="0"/>
                <w:numId w:val="5"/>
              </w:numPr>
              <w:spacing w:after="0" w:line="240" w:lineRule="auto"/>
            </w:pPr>
            <w:r>
              <w:t>Même protocole d’agrégation activé</w:t>
            </w:r>
          </w:p>
          <w:p w:rsidR="00783A9E" w:rsidRDefault="00783A9E" w:rsidP="00783A9E">
            <w:pPr>
              <w:pStyle w:val="Paragraphedeliste"/>
              <w:numPr>
                <w:ilvl w:val="0"/>
                <w:numId w:val="5"/>
              </w:numPr>
              <w:spacing w:after="0" w:line="240" w:lineRule="auto"/>
            </w:pPr>
            <w:r>
              <w:t>Même vitesse</w:t>
            </w:r>
          </w:p>
          <w:p w:rsidR="00783A9E" w:rsidRDefault="00783A9E" w:rsidP="00783A9E">
            <w:pPr>
              <w:pStyle w:val="Paragraphedeliste"/>
              <w:numPr>
                <w:ilvl w:val="0"/>
                <w:numId w:val="5"/>
              </w:numPr>
              <w:spacing w:after="0" w:line="240" w:lineRule="auto"/>
            </w:pPr>
            <w:r>
              <w:t>Même type de duplex</w:t>
            </w:r>
          </w:p>
          <w:p w:rsidR="00783A9E" w:rsidRDefault="00783A9E" w:rsidP="00783A9E">
            <w:pPr>
              <w:pStyle w:val="Paragraphedeliste"/>
              <w:numPr>
                <w:ilvl w:val="0"/>
                <w:numId w:val="5"/>
              </w:numPr>
              <w:spacing w:after="0" w:line="240" w:lineRule="auto"/>
            </w:pPr>
            <w:r>
              <w:t xml:space="preserve">Même configuration de </w:t>
            </w:r>
            <w:proofErr w:type="spellStart"/>
            <w:r>
              <w:t>Trunk</w:t>
            </w:r>
            <w:proofErr w:type="spellEnd"/>
            <w:r>
              <w:t xml:space="preserve"> ou Access</w:t>
            </w:r>
          </w:p>
          <w:p w:rsidR="00783A9E" w:rsidRDefault="00783A9E" w:rsidP="00783A9E">
            <w:pPr>
              <w:pStyle w:val="Paragraphedeliste"/>
              <w:numPr>
                <w:ilvl w:val="0"/>
                <w:numId w:val="5"/>
              </w:numPr>
              <w:spacing w:after="0" w:line="240" w:lineRule="auto"/>
            </w:pPr>
            <w:r>
              <w:t xml:space="preserve">Même </w:t>
            </w:r>
            <w:proofErr w:type="spellStart"/>
            <w:r>
              <w:t>VLANs</w:t>
            </w:r>
            <w:proofErr w:type="spellEnd"/>
            <w:r>
              <w:t xml:space="preserve"> transitant si le mode est </w:t>
            </w:r>
            <w:proofErr w:type="spellStart"/>
            <w:r>
              <w:t>Trunk</w:t>
            </w:r>
            <w:proofErr w:type="spellEnd"/>
          </w:p>
          <w:p w:rsidR="00783A9E" w:rsidRDefault="00783A9E" w:rsidP="00783A9E">
            <w:pPr>
              <w:pStyle w:val="Paragraphedeliste"/>
              <w:numPr>
                <w:ilvl w:val="0"/>
                <w:numId w:val="5"/>
              </w:numPr>
              <w:spacing w:after="0" w:line="240" w:lineRule="auto"/>
            </w:pPr>
            <w:r>
              <w:t xml:space="preserve">Même </w:t>
            </w:r>
            <w:proofErr w:type="spellStart"/>
            <w:r>
              <w:t>VLANs</w:t>
            </w:r>
            <w:proofErr w:type="spellEnd"/>
            <w:r>
              <w:t xml:space="preserve"> si le mode est Access</w:t>
            </w:r>
          </w:p>
          <w:p w:rsidR="00783A9E" w:rsidRDefault="00783A9E" w:rsidP="00783A9E">
            <w:pPr>
              <w:spacing w:after="0" w:line="240" w:lineRule="auto"/>
            </w:pPr>
          </w:p>
          <w:p w:rsidR="00783A9E" w:rsidRDefault="00783A9E" w:rsidP="00783A9E">
            <w:pPr>
              <w:spacing w:after="0" w:line="240" w:lineRule="auto"/>
            </w:pPr>
          </w:p>
          <w:p w:rsidR="00224993" w:rsidRPr="007B2A93" w:rsidRDefault="00783A9E" w:rsidP="007B2A93">
            <w:pPr>
              <w:spacing w:after="0" w:line="240" w:lineRule="auto"/>
            </w:pPr>
            <w:r>
              <w:t>Test : Si l’on coupe l’un des deux liens, on observe une continuité des services</w:t>
            </w:r>
            <w:r w:rsidR="007D4881">
              <w:t>.</w:t>
            </w:r>
          </w:p>
          <w:p w:rsidR="00BF3702" w:rsidRDefault="00BF3702" w:rsidP="007B2A93">
            <w:pPr>
              <w:spacing w:after="0" w:line="240" w:lineRule="auto"/>
            </w:pPr>
          </w:p>
          <w:p w:rsidR="00224993" w:rsidRPr="007B2A93" w:rsidRDefault="00224993"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783A9E" w:rsidRDefault="00783A9E" w:rsidP="007B2A93">
            <w:pPr>
              <w:spacing w:after="0" w:line="240" w:lineRule="auto"/>
            </w:pPr>
          </w:p>
          <w:p w:rsidR="00BF3702" w:rsidRPr="007B2A93" w:rsidRDefault="00BF0626" w:rsidP="007B2A93">
            <w:pPr>
              <w:spacing w:after="0" w:line="240" w:lineRule="auto"/>
            </w:pPr>
            <w:r>
              <w:t>La solution d’agrégation de liens apporte une augmentation de la bande passante, une tolérance aux pannes et une répartition de charges</w:t>
            </w: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Default="00BF3702" w:rsidP="007B2A93">
            <w:pPr>
              <w:spacing w:after="0" w:line="240" w:lineRule="auto"/>
            </w:pPr>
          </w:p>
          <w:p w:rsidR="00224993" w:rsidRPr="007B2A93" w:rsidRDefault="00224993" w:rsidP="007B2A93">
            <w:pPr>
              <w:spacing w:after="0" w:line="240" w:lineRule="auto"/>
            </w:pPr>
            <w:r>
              <w:t xml:space="preserve">Il est possible de mettre </w:t>
            </w:r>
            <w:r w:rsidR="00BF0626">
              <w:t>ce</w:t>
            </w:r>
            <w:r>
              <w:t xml:space="preserve"> système de redondance de liens entre différents élément </w:t>
            </w:r>
            <w:r w:rsidR="00BF0626">
              <w:t>du réseau tel</w:t>
            </w:r>
            <w:r>
              <w:t xml:space="preserve"> qu’un NAS et le serveur de sauvegarde, ou enc</w:t>
            </w:r>
            <w:r w:rsidR="00BF0626">
              <w:t>ore entre switch, routeur etc</w:t>
            </w:r>
            <w:r>
              <w:t>.</w:t>
            </w:r>
          </w:p>
          <w:p w:rsidR="00BF3702" w:rsidRPr="007B2A93" w:rsidRDefault="00BF3702"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B57"/>
    <w:multiLevelType w:val="hybridMultilevel"/>
    <w:tmpl w:val="10585B60"/>
    <w:lvl w:ilvl="0" w:tplc="6C9037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05949"/>
    <w:multiLevelType w:val="hybridMultilevel"/>
    <w:tmpl w:val="0EF4F330"/>
    <w:lvl w:ilvl="0" w:tplc="792E6B6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320BFA"/>
    <w:multiLevelType w:val="hybridMultilevel"/>
    <w:tmpl w:val="6546CCB0"/>
    <w:lvl w:ilvl="0" w:tplc="B216A60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614E82"/>
    <w:multiLevelType w:val="hybridMultilevel"/>
    <w:tmpl w:val="49E65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205AB0"/>
    <w:multiLevelType w:val="hybridMultilevel"/>
    <w:tmpl w:val="FD0412F0"/>
    <w:lvl w:ilvl="0" w:tplc="9F446AC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B61C2"/>
    <w:rsid w:val="00103F35"/>
    <w:rsid w:val="00117B96"/>
    <w:rsid w:val="00122DAE"/>
    <w:rsid w:val="00172381"/>
    <w:rsid w:val="00224993"/>
    <w:rsid w:val="00226426"/>
    <w:rsid w:val="00245C71"/>
    <w:rsid w:val="002B1FA0"/>
    <w:rsid w:val="00361D47"/>
    <w:rsid w:val="00436ACD"/>
    <w:rsid w:val="00487ED2"/>
    <w:rsid w:val="004B596D"/>
    <w:rsid w:val="005409B8"/>
    <w:rsid w:val="005974E8"/>
    <w:rsid w:val="00605BCB"/>
    <w:rsid w:val="006264B8"/>
    <w:rsid w:val="0064069C"/>
    <w:rsid w:val="0065532D"/>
    <w:rsid w:val="006B13A1"/>
    <w:rsid w:val="00730414"/>
    <w:rsid w:val="00764366"/>
    <w:rsid w:val="00783A9E"/>
    <w:rsid w:val="007920A0"/>
    <w:rsid w:val="007B1C2B"/>
    <w:rsid w:val="007B2A93"/>
    <w:rsid w:val="007C05E6"/>
    <w:rsid w:val="007D4881"/>
    <w:rsid w:val="00822641"/>
    <w:rsid w:val="0090642F"/>
    <w:rsid w:val="00910C74"/>
    <w:rsid w:val="009D1EEA"/>
    <w:rsid w:val="00A00B8B"/>
    <w:rsid w:val="00A37639"/>
    <w:rsid w:val="00A61258"/>
    <w:rsid w:val="00A838A5"/>
    <w:rsid w:val="00AC630E"/>
    <w:rsid w:val="00BF0626"/>
    <w:rsid w:val="00BF3702"/>
    <w:rsid w:val="00C43069"/>
    <w:rsid w:val="00CB074A"/>
    <w:rsid w:val="00CC1AD0"/>
    <w:rsid w:val="00CE5CBA"/>
    <w:rsid w:val="00D37F02"/>
    <w:rsid w:val="00DC64AD"/>
    <w:rsid w:val="00F13D3D"/>
    <w:rsid w:val="00F50836"/>
    <w:rsid w:val="00F55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783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78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7</cp:revision>
  <cp:lastPrinted>2014-09-12T12:31:00Z</cp:lastPrinted>
  <dcterms:created xsi:type="dcterms:W3CDTF">2015-01-26T10:57:00Z</dcterms:created>
  <dcterms:modified xsi:type="dcterms:W3CDTF">2015-04-01T18:41:00Z</dcterms:modified>
</cp:coreProperties>
</file>