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1701"/>
        <w:gridCol w:w="2410"/>
        <w:gridCol w:w="3260"/>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840A727" wp14:editId="33593D2A">
                  <wp:extent cx="1448789" cy="748050"/>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709" cy="757819"/>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CC1AD0" w:rsidP="00CC1AD0">
            <w:pPr>
              <w:spacing w:after="0" w:line="240" w:lineRule="auto"/>
            </w:pPr>
            <w:r>
              <w:rPr>
                <w:noProof/>
                <w:lang w:eastAsia="fr-FR"/>
              </w:rPr>
              <w:drawing>
                <wp:inline distT="0" distB="0" distL="0" distR="0">
                  <wp:extent cx="1872271" cy="724395"/>
                  <wp:effectExtent l="0" t="0" r="0" b="0"/>
                  <wp:docPr id="14" name="Image 14" descr="F:\BTS cours\portfolio\logola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TS cours\portfolio\logolapos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234" cy="730184"/>
                          </a:xfrm>
                          <a:prstGeom prst="rect">
                            <a:avLst/>
                          </a:prstGeom>
                          <a:noFill/>
                          <a:ln>
                            <a:noFill/>
                          </a:ln>
                        </pic:spPr>
                      </pic:pic>
                    </a:graphicData>
                  </a:graphic>
                </wp:inline>
              </w:drawing>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FF74B9" w:rsidRDefault="00FF74B9" w:rsidP="00A838A5">
            <w:pPr>
              <w:pStyle w:val="Default"/>
              <w:rPr>
                <w:b/>
                <w:bCs/>
                <w:sz w:val="23"/>
                <w:szCs w:val="23"/>
              </w:rPr>
            </w:pPr>
          </w:p>
          <w:p w:rsidR="00BF3702" w:rsidRDefault="00CC1AD0" w:rsidP="00A838A5">
            <w:pPr>
              <w:pStyle w:val="Default"/>
              <w:rPr>
                <w:b/>
                <w:bCs/>
                <w:sz w:val="23"/>
                <w:szCs w:val="23"/>
              </w:rPr>
            </w:pPr>
            <w:r>
              <w:rPr>
                <w:b/>
                <w:bCs/>
                <w:sz w:val="23"/>
                <w:szCs w:val="23"/>
              </w:rPr>
              <w:t>Costes Antoine</w:t>
            </w: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FF74B9" w:rsidRDefault="00FF74B9" w:rsidP="007B2A93">
            <w:pPr>
              <w:spacing w:after="0" w:line="240" w:lineRule="auto"/>
              <w:rPr>
                <w:b/>
              </w:rPr>
            </w:pPr>
          </w:p>
          <w:p w:rsidR="00BF3702" w:rsidRPr="00FF74B9" w:rsidRDefault="00FF74B9" w:rsidP="007B2A93">
            <w:pPr>
              <w:spacing w:after="0" w:line="240" w:lineRule="auto"/>
              <w:rPr>
                <w:b/>
              </w:rPr>
            </w:pPr>
            <w:r w:rsidRPr="00FF74B9">
              <w:rPr>
                <w:b/>
              </w:rPr>
              <w:t>3</w:t>
            </w:r>
          </w:p>
        </w:tc>
      </w:tr>
    </w:tbl>
    <w:p w:rsidR="00BF3702" w:rsidRPr="00172381" w:rsidRDefault="00BF3702">
      <w:pPr>
        <w:rPr>
          <w:sz w:val="12"/>
          <w:szCs w:val="12"/>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8080"/>
      </w:tblGrid>
      <w:tr w:rsidR="00BF3702" w:rsidRPr="007B2A93" w:rsidTr="0098710E">
        <w:tc>
          <w:tcPr>
            <w:tcW w:w="2482" w:type="dxa"/>
          </w:tcPr>
          <w:p w:rsidR="00BF3702" w:rsidRPr="007B2A93" w:rsidRDefault="00BF3702" w:rsidP="007B2A93">
            <w:pPr>
              <w:spacing w:after="0" w:line="240" w:lineRule="auto"/>
            </w:pPr>
            <w:r w:rsidRPr="007B2A93">
              <w:rPr>
                <w:b/>
                <w:bCs/>
                <w:sz w:val="23"/>
                <w:szCs w:val="23"/>
              </w:rPr>
              <w:t>NATURE DE L'ACTIVITE</w:t>
            </w:r>
          </w:p>
        </w:tc>
        <w:tc>
          <w:tcPr>
            <w:tcW w:w="8080" w:type="dxa"/>
          </w:tcPr>
          <w:p w:rsidR="00BF3702" w:rsidRPr="007B2A93" w:rsidRDefault="002E6DFF" w:rsidP="007B2A93">
            <w:pPr>
              <w:spacing w:after="0" w:line="240" w:lineRule="auto"/>
            </w:pPr>
            <w:r>
              <w:t>Travaux pratique réalisé en formation</w:t>
            </w:r>
            <w:r w:rsidR="00CA4451">
              <w:t> : Routage dynamique</w:t>
            </w:r>
          </w:p>
        </w:tc>
      </w:tr>
      <w:tr w:rsidR="00BF3702" w:rsidRPr="007B2A93" w:rsidTr="0098710E">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8080" w:type="dxa"/>
          </w:tcPr>
          <w:p w:rsidR="0098710E" w:rsidRDefault="0098710E" w:rsidP="0098710E">
            <w:pPr>
              <w:spacing w:after="0" w:line="360" w:lineRule="atLeast"/>
              <w:ind w:right="-567"/>
            </w:pPr>
            <w:r>
              <w:t xml:space="preserve">Dans une entreprise, l’interconnexion de plusieurs réseaux se fait grâce aux routeurs. </w:t>
            </w:r>
          </w:p>
          <w:p w:rsidR="00CA4451" w:rsidRDefault="007E7247" w:rsidP="0098710E">
            <w:pPr>
              <w:spacing w:after="0" w:line="360" w:lineRule="atLeast"/>
              <w:ind w:right="-567"/>
            </w:pPr>
            <w:r>
              <w:t>S’il</w:t>
            </w:r>
            <w:r w:rsidR="0098710E">
              <w:t xml:space="preserve"> y a de nombreux réseaux/routeurs, le routage statique et long à mettre en place, </w:t>
            </w:r>
            <w:r w:rsidR="00CA4451">
              <w:t xml:space="preserve">          </w:t>
            </w:r>
            <w:r w:rsidR="0098710E">
              <w:t xml:space="preserve">dans ce cas le routage dynamique permet la découverte automatique de nouveaux </w:t>
            </w:r>
          </w:p>
          <w:p w:rsidR="00CA4451" w:rsidRPr="007B2A93" w:rsidRDefault="0098710E" w:rsidP="0098710E">
            <w:pPr>
              <w:spacing w:after="0" w:line="360" w:lineRule="atLeast"/>
              <w:ind w:right="-567"/>
            </w:pPr>
            <w:r>
              <w:t>réseaux.</w:t>
            </w:r>
          </w:p>
        </w:tc>
      </w:tr>
      <w:tr w:rsidR="00BF3702" w:rsidRPr="007B2A93" w:rsidTr="0098710E">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8080" w:type="dxa"/>
          </w:tcPr>
          <w:p w:rsidR="00BF3702" w:rsidRPr="007B2A93" w:rsidRDefault="00936B72" w:rsidP="00CE5CBA">
            <w:pPr>
              <w:spacing w:after="150" w:line="360" w:lineRule="atLeast"/>
              <w:ind w:right="-567"/>
            </w:pPr>
            <w:r>
              <w:t>Mettre en place routage dynamique</w:t>
            </w:r>
            <w:r w:rsidR="002E6DFF">
              <w:t xml:space="preserve"> afin de facilité la taches de l’administrateur</w:t>
            </w:r>
          </w:p>
        </w:tc>
      </w:tr>
      <w:tr w:rsidR="00BF3702" w:rsidRPr="007B2A93" w:rsidTr="0098710E">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8080" w:type="dxa"/>
          </w:tcPr>
          <w:p w:rsidR="00BF3702" w:rsidRPr="007B2A93" w:rsidRDefault="002E6DFF" w:rsidP="007B2A93">
            <w:pPr>
              <w:spacing w:after="0" w:line="240" w:lineRule="auto"/>
            </w:pPr>
            <w:r>
              <w:t>Centre de Formation</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Pr="007B2A93" w:rsidRDefault="00936B72" w:rsidP="007B2A93">
            <w:pPr>
              <w:spacing w:after="0" w:line="240" w:lineRule="auto"/>
            </w:pPr>
            <w:r>
              <w:t>RIP2</w:t>
            </w:r>
          </w:p>
          <w:p w:rsidR="00BF3702" w:rsidRPr="007B2A93" w:rsidRDefault="00BF3702" w:rsidP="007B2A93">
            <w:pPr>
              <w:spacing w:after="0" w:line="240" w:lineRule="auto"/>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856FC4" w:rsidP="00CE5CBA">
            <w:pPr>
              <w:spacing w:after="0" w:line="240" w:lineRule="auto"/>
            </w:pPr>
            <w:r>
              <w:t>R</w:t>
            </w:r>
            <w:r w:rsidR="00936B72">
              <w:t>outage statique</w:t>
            </w:r>
            <w:r>
              <w:t xml:space="preserve"> que l’administrateur </w:t>
            </w:r>
            <w:r w:rsidR="002E6DFF">
              <w:t>renseigne manuellement</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936B72" w:rsidP="00CE5CBA">
            <w:pPr>
              <w:spacing w:after="0" w:line="240" w:lineRule="auto"/>
            </w:pPr>
            <w:r>
              <w:t>Routage dynamique</w:t>
            </w:r>
            <w:r w:rsidR="002E6DFF">
              <w:t>, protocole OSPF</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936B72" w:rsidP="00CE5CBA">
            <w:pPr>
              <w:spacing w:after="0" w:line="240" w:lineRule="auto"/>
            </w:pPr>
            <w:r>
              <w:t xml:space="preserve">Cisco </w:t>
            </w:r>
            <w:proofErr w:type="spellStart"/>
            <w:r>
              <w:t>Packet</w:t>
            </w:r>
            <w:proofErr w:type="spellEnd"/>
            <w:r>
              <w:t xml:space="preserve"> Tracer</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245C71" w:rsidRDefault="002E6DFF" w:rsidP="00CE5CBA">
            <w:pPr>
              <w:spacing w:after="0" w:line="240" w:lineRule="auto"/>
              <w:rPr>
                <w:lang w:val="en-US"/>
              </w:rPr>
            </w:pPr>
            <w:proofErr w:type="spellStart"/>
            <w:r>
              <w:rPr>
                <w:lang w:val="en-US"/>
              </w:rPr>
              <w:t>Routeurs</w:t>
            </w:r>
            <w:proofErr w:type="spellEnd"/>
            <w:r>
              <w:rPr>
                <w:lang w:val="en-US"/>
              </w:rPr>
              <w:t>, switch, machines</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936B72" w:rsidP="007B2A93">
            <w:pPr>
              <w:spacing w:after="0" w:line="240" w:lineRule="auto"/>
            </w:pPr>
            <w:r>
              <w:t xml:space="preserve">Cisco </w:t>
            </w:r>
            <w:proofErr w:type="spellStart"/>
            <w:r>
              <w:t>Packet</w:t>
            </w:r>
            <w:proofErr w:type="spellEnd"/>
            <w:r>
              <w:t xml:space="preserve"> Tracer</w:t>
            </w:r>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2E6DFF" w:rsidP="007B2A93">
            <w:pPr>
              <w:spacing w:after="0" w:line="240" w:lineRule="auto"/>
            </w:pPr>
            <w:r>
              <w:t xml:space="preserve">3 </w:t>
            </w:r>
            <w:r w:rsidR="00E03F15">
              <w:t>h</w:t>
            </w:r>
            <w:r>
              <w:t>eures</w:t>
            </w:r>
          </w:p>
        </w:tc>
      </w:tr>
      <w:tr w:rsidR="00BF3702" w:rsidRPr="007B2A93" w:rsidTr="00E03F15">
        <w:trPr>
          <w:trHeight w:val="255"/>
        </w:trPr>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2E6DFF" w:rsidP="007B2A93">
            <w:pPr>
              <w:spacing w:after="0" w:line="240" w:lineRule="auto"/>
            </w:pPr>
            <w:r>
              <w:t>Respect des commandes CISCO ainsi que les branchements.</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542"/>
        <w:gridCol w:w="254"/>
      </w:tblGrid>
      <w:tr w:rsidR="00BF3702" w:rsidRPr="007B2A93" w:rsidTr="003A0F87">
        <w:tc>
          <w:tcPr>
            <w:tcW w:w="10349" w:type="dxa"/>
            <w:gridSpan w:val="3"/>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BF3702" w:rsidRPr="007B2A93" w:rsidTr="00CA4451">
        <w:trPr>
          <w:trHeight w:val="971"/>
        </w:trPr>
        <w:tc>
          <w:tcPr>
            <w:tcW w:w="2553" w:type="dxa"/>
          </w:tcPr>
          <w:p w:rsidR="00BF3702" w:rsidRPr="00FF74B9" w:rsidRDefault="003A0F87" w:rsidP="007B2A93">
            <w:pPr>
              <w:spacing w:after="0" w:line="240" w:lineRule="auto"/>
              <w:rPr>
                <w:lang w:val="en-US"/>
              </w:rPr>
            </w:pPr>
            <w:r w:rsidRPr="00FF74B9">
              <w:rPr>
                <w:lang w:val="en-US"/>
              </w:rPr>
              <w:t xml:space="preserve">A1.1.2 </w:t>
            </w:r>
          </w:p>
          <w:p w:rsidR="003A0F87" w:rsidRPr="00FF74B9" w:rsidRDefault="003A0F87" w:rsidP="007B2A93">
            <w:pPr>
              <w:spacing w:after="0" w:line="240" w:lineRule="auto"/>
              <w:rPr>
                <w:lang w:val="en-US"/>
              </w:rPr>
            </w:pPr>
            <w:r w:rsidRPr="00FF74B9">
              <w:rPr>
                <w:lang w:val="en-US"/>
              </w:rPr>
              <w:t xml:space="preserve">A1.2.4 </w:t>
            </w:r>
          </w:p>
          <w:p w:rsidR="003A0F87" w:rsidRPr="00FF74B9" w:rsidRDefault="003A0F87" w:rsidP="007B2A93">
            <w:pPr>
              <w:spacing w:after="0" w:line="240" w:lineRule="auto"/>
              <w:rPr>
                <w:lang w:val="en-US"/>
              </w:rPr>
            </w:pPr>
            <w:r w:rsidRPr="00FF74B9">
              <w:rPr>
                <w:lang w:val="en-US"/>
              </w:rPr>
              <w:t xml:space="preserve">A1.3.1 </w:t>
            </w:r>
          </w:p>
          <w:p w:rsidR="003A0F87" w:rsidRPr="00FF74B9" w:rsidRDefault="003A0F87" w:rsidP="007B2A93">
            <w:pPr>
              <w:spacing w:after="0" w:line="240" w:lineRule="auto"/>
              <w:rPr>
                <w:lang w:val="en-US"/>
              </w:rPr>
            </w:pPr>
            <w:r w:rsidRPr="00FF74B9">
              <w:rPr>
                <w:lang w:val="en-US"/>
              </w:rPr>
              <w:t xml:space="preserve">A2.3.2 </w:t>
            </w:r>
          </w:p>
          <w:p w:rsidR="003A0F87" w:rsidRPr="00FF74B9" w:rsidRDefault="003A0F87" w:rsidP="007B2A93">
            <w:pPr>
              <w:spacing w:after="0" w:line="240" w:lineRule="auto"/>
              <w:rPr>
                <w:lang w:val="en-US"/>
              </w:rPr>
            </w:pPr>
            <w:r w:rsidRPr="00FF74B9">
              <w:rPr>
                <w:lang w:val="en-US"/>
              </w:rPr>
              <w:t xml:space="preserve">A3.1.1 </w:t>
            </w:r>
          </w:p>
          <w:p w:rsidR="003A0F87" w:rsidRPr="00FF74B9" w:rsidRDefault="003A0F87" w:rsidP="007B2A93">
            <w:pPr>
              <w:spacing w:after="0" w:line="240" w:lineRule="auto"/>
              <w:rPr>
                <w:lang w:val="en-US"/>
              </w:rPr>
            </w:pPr>
            <w:r w:rsidRPr="00FF74B9">
              <w:rPr>
                <w:lang w:val="en-US"/>
              </w:rPr>
              <w:t xml:space="preserve">A3.1.2 </w:t>
            </w:r>
          </w:p>
          <w:p w:rsidR="003A0F87" w:rsidRPr="00FF74B9" w:rsidRDefault="003A0F87" w:rsidP="007B2A93">
            <w:pPr>
              <w:spacing w:after="0" w:line="240" w:lineRule="auto"/>
              <w:rPr>
                <w:lang w:val="en-US"/>
              </w:rPr>
            </w:pPr>
            <w:r w:rsidRPr="00FF74B9">
              <w:rPr>
                <w:lang w:val="en-US"/>
              </w:rPr>
              <w:t xml:space="preserve">A3.2.3 </w:t>
            </w:r>
          </w:p>
          <w:p w:rsidR="003A0F87" w:rsidRPr="00FF74B9" w:rsidRDefault="003A0F87" w:rsidP="007B2A93">
            <w:pPr>
              <w:spacing w:after="0" w:line="240" w:lineRule="auto"/>
              <w:rPr>
                <w:lang w:val="en-US"/>
              </w:rPr>
            </w:pPr>
            <w:r w:rsidRPr="00FF74B9">
              <w:rPr>
                <w:lang w:val="en-US"/>
              </w:rPr>
              <w:t xml:space="preserve">A3.3.4 </w:t>
            </w:r>
          </w:p>
          <w:p w:rsidR="003A0F87" w:rsidRPr="00FF74B9" w:rsidRDefault="003A0F87" w:rsidP="007B2A93">
            <w:pPr>
              <w:spacing w:after="0" w:line="240" w:lineRule="auto"/>
              <w:rPr>
                <w:lang w:val="en-US"/>
              </w:rPr>
            </w:pPr>
            <w:r w:rsidRPr="00FF74B9">
              <w:rPr>
                <w:lang w:val="en-US"/>
              </w:rPr>
              <w:t xml:space="preserve">A4.1.3 </w:t>
            </w:r>
          </w:p>
          <w:p w:rsidR="003A0F87" w:rsidRPr="00FF74B9" w:rsidRDefault="003A0F87" w:rsidP="007B2A93">
            <w:pPr>
              <w:spacing w:after="0" w:line="240" w:lineRule="auto"/>
              <w:rPr>
                <w:lang w:val="en-US"/>
              </w:rPr>
            </w:pPr>
            <w:r w:rsidRPr="00FF74B9">
              <w:rPr>
                <w:lang w:val="en-US"/>
              </w:rPr>
              <w:t xml:space="preserve">A4.1.8 </w:t>
            </w:r>
          </w:p>
          <w:p w:rsidR="003A0F87" w:rsidRDefault="003A0F87" w:rsidP="007B2A93">
            <w:pPr>
              <w:spacing w:after="0" w:line="240" w:lineRule="auto"/>
            </w:pPr>
            <w:r>
              <w:t xml:space="preserve">A5.1.1 </w:t>
            </w:r>
          </w:p>
          <w:p w:rsidR="003A0F87" w:rsidRDefault="003A0F87" w:rsidP="007B2A93">
            <w:pPr>
              <w:spacing w:after="0" w:line="240" w:lineRule="auto"/>
            </w:pPr>
            <w:r>
              <w:t xml:space="preserve">A5.1.2 </w:t>
            </w:r>
          </w:p>
          <w:p w:rsidR="003A0F87" w:rsidRDefault="003A0F87" w:rsidP="007B2A93">
            <w:pPr>
              <w:spacing w:after="0" w:line="240" w:lineRule="auto"/>
            </w:pPr>
            <w:r>
              <w:t xml:space="preserve">A5.1.3 </w:t>
            </w:r>
          </w:p>
          <w:p w:rsidR="003A0F87" w:rsidRPr="007B2A93" w:rsidRDefault="003A0F87" w:rsidP="007B2A93">
            <w:pPr>
              <w:spacing w:after="0" w:line="240" w:lineRule="auto"/>
            </w:pPr>
            <w:r>
              <w:lastRenderedPageBreak/>
              <w:t xml:space="preserve">A5.1.5 </w:t>
            </w:r>
          </w:p>
        </w:tc>
        <w:tc>
          <w:tcPr>
            <w:tcW w:w="7796" w:type="dxa"/>
            <w:gridSpan w:val="2"/>
          </w:tcPr>
          <w:p w:rsidR="00E41F2A" w:rsidRDefault="00E41F2A" w:rsidP="00E41F2A">
            <w:pPr>
              <w:spacing w:after="0" w:line="240" w:lineRule="auto"/>
            </w:pPr>
            <w:r>
              <w:lastRenderedPageBreak/>
              <w:t>Étude de l'impact de l'intégration d'un service sur le système informatique</w:t>
            </w:r>
          </w:p>
          <w:p w:rsidR="00E41F2A" w:rsidRDefault="00E41F2A" w:rsidP="00E41F2A">
            <w:pPr>
              <w:spacing w:after="0" w:line="240" w:lineRule="auto"/>
            </w:pPr>
            <w:r>
              <w:t>Détermination des tests nécessaires à la validation d'un service</w:t>
            </w:r>
          </w:p>
          <w:p w:rsidR="00E41F2A" w:rsidRDefault="00E41F2A" w:rsidP="00E41F2A">
            <w:pPr>
              <w:spacing w:after="0" w:line="240" w:lineRule="auto"/>
            </w:pPr>
            <w:r>
              <w:t xml:space="preserve">Test d'intégration et d'acceptation d'un service </w:t>
            </w:r>
          </w:p>
          <w:p w:rsidR="00E41F2A" w:rsidRDefault="00E41F2A" w:rsidP="00E41F2A">
            <w:pPr>
              <w:spacing w:after="0" w:line="240" w:lineRule="auto"/>
            </w:pPr>
            <w:r>
              <w:t xml:space="preserve">Proposition d'amélioration d'un service </w:t>
            </w:r>
          </w:p>
          <w:p w:rsidR="00E41F2A" w:rsidRDefault="00E41F2A" w:rsidP="00E41F2A">
            <w:pPr>
              <w:spacing w:after="0" w:line="240" w:lineRule="auto"/>
            </w:pPr>
            <w:r>
              <w:t xml:space="preserve">Proposition d'une solution d'infrastructure </w:t>
            </w:r>
          </w:p>
          <w:p w:rsidR="00E41F2A" w:rsidRDefault="00E41F2A" w:rsidP="00E41F2A">
            <w:pPr>
              <w:spacing w:after="0" w:line="240" w:lineRule="auto"/>
            </w:pPr>
            <w:r>
              <w:t xml:space="preserve">Maquettage et prototypage d'une solution d'infrastructure </w:t>
            </w:r>
          </w:p>
          <w:p w:rsidR="00E41F2A" w:rsidRDefault="00E41F2A" w:rsidP="00E41F2A">
            <w:pPr>
              <w:spacing w:after="0" w:line="240" w:lineRule="auto"/>
            </w:pPr>
            <w:r>
              <w:t xml:space="preserve">Mise à jour de la documentation technique d'une solution d'infrastructure </w:t>
            </w:r>
          </w:p>
          <w:p w:rsidR="00E41F2A" w:rsidRDefault="00E41F2A" w:rsidP="00E41F2A">
            <w:pPr>
              <w:spacing w:after="0" w:line="240" w:lineRule="auto"/>
            </w:pPr>
            <w:r>
              <w:t xml:space="preserve">Automatisation des tâches d'administration </w:t>
            </w:r>
          </w:p>
          <w:p w:rsidR="00E41F2A" w:rsidRDefault="00E41F2A" w:rsidP="00E41F2A">
            <w:pPr>
              <w:spacing w:after="0" w:line="240" w:lineRule="auto"/>
            </w:pPr>
            <w:r>
              <w:t xml:space="preserve">Conception ou adaptation d'une base de données </w:t>
            </w:r>
          </w:p>
          <w:p w:rsidR="00E41F2A" w:rsidRDefault="00E41F2A" w:rsidP="00E41F2A">
            <w:pPr>
              <w:spacing w:after="0" w:line="240" w:lineRule="auto"/>
            </w:pPr>
            <w:r>
              <w:t xml:space="preserve">Réalisation des tests nécessaires à la validation d'éléments adaptés ou développés  </w:t>
            </w:r>
          </w:p>
          <w:p w:rsidR="00E41F2A" w:rsidRDefault="00E41F2A" w:rsidP="00E41F2A">
            <w:pPr>
              <w:spacing w:after="0" w:line="240" w:lineRule="auto"/>
            </w:pPr>
            <w:r>
              <w:t xml:space="preserve">Mise en place d'une gestion de configuration </w:t>
            </w:r>
          </w:p>
          <w:p w:rsidR="00E41F2A" w:rsidRDefault="00E41F2A" w:rsidP="00E41F2A">
            <w:pPr>
              <w:spacing w:after="0" w:line="240" w:lineRule="auto"/>
            </w:pPr>
            <w:r>
              <w:t>Recueil d'informations sur une configuration et ses éléments</w:t>
            </w:r>
          </w:p>
          <w:p w:rsidR="00E41F2A" w:rsidRDefault="00E41F2A" w:rsidP="00E41F2A">
            <w:pPr>
              <w:spacing w:after="0" w:line="240" w:lineRule="auto"/>
            </w:pPr>
            <w:r>
              <w:t xml:space="preserve">Suivi d'une configuration et de ses éléments </w:t>
            </w:r>
          </w:p>
          <w:p w:rsidR="00BF3702" w:rsidRDefault="00E41F2A" w:rsidP="003A0F87">
            <w:pPr>
              <w:spacing w:after="0" w:line="240" w:lineRule="auto"/>
            </w:pPr>
            <w:r>
              <w:lastRenderedPageBreak/>
              <w:t>Évaluation d'un élément de configuration ou d'une configuration</w:t>
            </w:r>
            <w:r w:rsidR="00CA4451">
              <w:t xml:space="preserve"> </w:t>
            </w:r>
          </w:p>
          <w:p w:rsidR="00CA4451" w:rsidRPr="007B2A93" w:rsidRDefault="00CA4451" w:rsidP="003A0F87">
            <w:pPr>
              <w:spacing w:after="0" w:line="240" w:lineRule="auto"/>
            </w:pPr>
          </w:p>
        </w:tc>
      </w:tr>
      <w:tr w:rsidR="00BF3702" w:rsidRPr="007B2A93" w:rsidTr="003A0F87">
        <w:trPr>
          <w:gridAfter w:val="1"/>
          <w:wAfter w:w="254" w:type="dxa"/>
        </w:trPr>
        <w:tc>
          <w:tcPr>
            <w:tcW w:w="10095" w:type="dxa"/>
            <w:gridSpan w:val="2"/>
          </w:tcPr>
          <w:p w:rsidR="00BF3702" w:rsidRPr="007B2A93" w:rsidRDefault="00BF3702" w:rsidP="00361D47">
            <w:pPr>
              <w:pStyle w:val="Default"/>
              <w:jc w:val="center"/>
              <w:rPr>
                <w:sz w:val="23"/>
                <w:szCs w:val="23"/>
              </w:rPr>
            </w:pPr>
            <w:r>
              <w:rPr>
                <w:b/>
                <w:bCs/>
                <w:sz w:val="23"/>
                <w:szCs w:val="23"/>
              </w:rPr>
              <w:lastRenderedPageBreak/>
              <w:t>DEROULEMENT</w:t>
            </w:r>
            <w:r w:rsidRPr="007B2A93">
              <w:rPr>
                <w:b/>
                <w:bCs/>
                <w:sz w:val="23"/>
                <w:szCs w:val="23"/>
              </w:rPr>
              <w:t xml:space="preserve"> DE L'ACTIVITE</w:t>
            </w:r>
          </w:p>
        </w:tc>
      </w:tr>
      <w:tr w:rsidR="00BF3702" w:rsidRPr="007B2A93" w:rsidTr="003A0F87">
        <w:trPr>
          <w:gridAfter w:val="1"/>
          <w:wAfter w:w="254" w:type="dxa"/>
        </w:trPr>
        <w:tc>
          <w:tcPr>
            <w:tcW w:w="10095" w:type="dxa"/>
            <w:gridSpan w:val="2"/>
          </w:tcPr>
          <w:p w:rsidR="00BF3702" w:rsidRPr="007B2A93" w:rsidRDefault="00BF3702" w:rsidP="007B2A93">
            <w:pPr>
              <w:spacing w:after="0" w:line="240" w:lineRule="auto"/>
            </w:pPr>
          </w:p>
          <w:p w:rsidR="00BF3702" w:rsidRPr="007B2A93" w:rsidRDefault="00BF3702" w:rsidP="007B2A93">
            <w:pPr>
              <w:spacing w:after="0" w:line="240" w:lineRule="auto"/>
            </w:pPr>
          </w:p>
          <w:p w:rsidR="0098710E" w:rsidRDefault="00936B72" w:rsidP="00936B72">
            <w:pPr>
              <w:rPr>
                <w:b/>
                <w:sz w:val="24"/>
                <w:szCs w:val="24"/>
              </w:rPr>
            </w:pPr>
            <w:r>
              <w:rPr>
                <w:b/>
                <w:sz w:val="24"/>
                <w:szCs w:val="24"/>
              </w:rPr>
              <w:t xml:space="preserve">Routage dynamique: Protocole Open </w:t>
            </w:r>
            <w:proofErr w:type="spellStart"/>
            <w:r>
              <w:rPr>
                <w:b/>
                <w:sz w:val="24"/>
                <w:szCs w:val="24"/>
              </w:rPr>
              <w:t>Shortest</w:t>
            </w:r>
            <w:proofErr w:type="spellEnd"/>
            <w:r>
              <w:rPr>
                <w:b/>
                <w:sz w:val="24"/>
                <w:szCs w:val="24"/>
              </w:rPr>
              <w:t xml:space="preserve"> Path First (OSPF) :</w:t>
            </w:r>
          </w:p>
          <w:p w:rsidR="00CA4451" w:rsidRDefault="00936B72" w:rsidP="00936B72">
            <w:r>
              <w:t xml:space="preserve">Les routeurs sont les dispositifs permettant de "choisir" le chemin que les datagrammes vont emprunter pour arriver à destination. </w:t>
            </w:r>
          </w:p>
          <w:p w:rsidR="00936B72" w:rsidRDefault="00936B72" w:rsidP="00936B72">
            <w:r>
              <w:t>Il s'agit de machines ayant plusieurs cartes réseau dont chacune est reliée à un réseau différent. Ainsi, dans la configuration la plus simple, le routeur n'a qu'à "regarder" sur quel réseau se trouve un ordinateur pour lui faire parvenir les datagrammes en provenance de l'expéditeur. Toutefois, sur Internet le schéma est beaucoup plus compliqué pour les raisons suivantes :</w:t>
            </w:r>
          </w:p>
          <w:p w:rsidR="00CA4451" w:rsidRDefault="00CA4451" w:rsidP="00936B72"/>
          <w:p w:rsidR="00936B72" w:rsidRDefault="00936B72" w:rsidP="00936B72">
            <w:pPr>
              <w:pStyle w:val="Paragraphedeliste"/>
              <w:numPr>
                <w:ilvl w:val="0"/>
                <w:numId w:val="1"/>
              </w:numPr>
            </w:pPr>
            <w:r>
              <w:t>Le nombre de réseau auxquels un routeur est connecté est généralement important</w:t>
            </w:r>
          </w:p>
          <w:p w:rsidR="0098710E" w:rsidRDefault="00936B72" w:rsidP="0098710E">
            <w:pPr>
              <w:pStyle w:val="Paragraphedeliste"/>
              <w:numPr>
                <w:ilvl w:val="0"/>
                <w:numId w:val="1"/>
              </w:numPr>
            </w:pPr>
            <w:r>
              <w:t>Les réseaux auxquels le routeur est relié peuvent être reliés à d'autres réseaux que le routeur ne connaît pas directement</w:t>
            </w:r>
          </w:p>
          <w:p w:rsidR="00CA4451" w:rsidRDefault="00CA4451" w:rsidP="00CA4451">
            <w:pPr>
              <w:pStyle w:val="Paragraphedeliste"/>
            </w:pPr>
          </w:p>
          <w:p w:rsidR="00CA4451" w:rsidRDefault="00936B72" w:rsidP="00936B72">
            <w:r>
              <w:t>Ainsi, les routeurs fonctionnent grâce à des tables de routage et des protocoles de routage. Si l'adresse IP de destination fait partie d'un réseau différent de celle de ces interfaces, le routeur consulte sa table de routage, une table qui définit le chemin à emprunter pour une adresse donnée.</w:t>
            </w:r>
          </w:p>
          <w:p w:rsidR="00CA4451" w:rsidRDefault="00936B72" w:rsidP="00936B72">
            <w:r>
              <w:t xml:space="preserve">Soit l'émetteur et le destinataire appartiennent au même réseau auquel cas on parle de remise directe, soit il y a au moins un routeur entre l'expéditeur et le destinataire, auquel cas on parle de remise indirecte. </w:t>
            </w:r>
          </w:p>
          <w:p w:rsidR="00CA4451" w:rsidRPr="00F9768A" w:rsidRDefault="00936B72" w:rsidP="00936B72">
            <w:pPr>
              <w:rPr>
                <w:b/>
              </w:rPr>
            </w:pPr>
            <w:r>
              <w:t xml:space="preserve">Si la table routage est entrée manuellement par l'administrateur, on parle de </w:t>
            </w:r>
            <w:r>
              <w:rPr>
                <w:u w:val="single"/>
              </w:rPr>
              <w:t xml:space="preserve">routage statique </w:t>
            </w:r>
            <w:r>
              <w:t xml:space="preserve">(viable pour de petits réseaux). Si le routeur construit lui-même la table de routage en fonctions des informations qu'il reçoit (par l'intermédiaire de protocoles de routage), on parle de </w:t>
            </w:r>
            <w:r>
              <w:rPr>
                <w:u w:val="single"/>
              </w:rPr>
              <w:t>routage dynamique</w:t>
            </w:r>
            <w:r>
              <w:t>.</w:t>
            </w:r>
          </w:p>
          <w:p w:rsidR="00F9768A" w:rsidRPr="00F9768A" w:rsidRDefault="00F9768A" w:rsidP="00936B72">
            <w:r w:rsidRPr="00F9768A">
              <w:rPr>
                <w:b/>
              </w:rPr>
              <w:t>OSPF :</w:t>
            </w:r>
            <w:r>
              <w:rPr>
                <w:b/>
              </w:rPr>
              <w:t xml:space="preserve"> </w:t>
            </w:r>
            <w:r>
              <w:t>Table de routage conçu avec les meilleures routes, dépend de la métrique pour obtenir une table de routage optimal</w:t>
            </w:r>
            <w:bookmarkStart w:id="0" w:name="_GoBack"/>
            <w:bookmarkEnd w:id="0"/>
          </w:p>
          <w:p w:rsidR="0098710E" w:rsidRPr="0098710E" w:rsidRDefault="0098710E" w:rsidP="00936B72">
            <w:pPr>
              <w:rPr>
                <w:b/>
              </w:rPr>
            </w:pPr>
            <w:r>
              <w:rPr>
                <w:b/>
              </w:rPr>
              <w:t>TP – OSPF :</w:t>
            </w:r>
          </w:p>
          <w:p w:rsidR="0098710E" w:rsidRDefault="0098710E" w:rsidP="00CA4451">
            <w:pPr>
              <w:jc w:val="center"/>
            </w:pPr>
            <w:r>
              <w:rPr>
                <w:noProof/>
                <w:lang w:eastAsia="fr-FR"/>
              </w:rPr>
              <w:drawing>
                <wp:inline distT="0" distB="0" distL="0" distR="0" wp14:anchorId="7C987EF4" wp14:editId="014B49F6">
                  <wp:extent cx="4488873" cy="1923803"/>
                  <wp:effectExtent l="0" t="0" r="6985" b="635"/>
                  <wp:docPr id="2" name="Picture 1" descr="C:\Users\Anto^n\AppData\Local\Microsoft\Windows\INetCache\Content.Word\Captur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492597" cy="1925399"/>
                          </a:xfrm>
                          <a:prstGeom prst="rect">
                            <a:avLst/>
                          </a:prstGeom>
                          <a:noFill/>
                          <a:ln>
                            <a:noFill/>
                            <a:prstDash/>
                          </a:ln>
                        </pic:spPr>
                      </pic:pic>
                    </a:graphicData>
                  </a:graphic>
                </wp:inline>
              </w:drawing>
            </w:r>
          </w:p>
          <w:p w:rsidR="0098710E" w:rsidRPr="0098710E" w:rsidRDefault="0098710E" w:rsidP="00936B72">
            <w:pPr>
              <w:rPr>
                <w:b/>
              </w:rPr>
            </w:pPr>
          </w:p>
          <w:p w:rsidR="00936B72" w:rsidRDefault="00936B72" w:rsidP="00936B72">
            <w:r>
              <w:lastRenderedPageBreak/>
              <w:t>Configurer les différents routeurs pour permettre la communication entre les différents sous-réseaux :</w:t>
            </w:r>
          </w:p>
          <w:p w:rsidR="00CA4451" w:rsidRDefault="00CA4451" w:rsidP="00936B72"/>
          <w:p w:rsidR="00936B72" w:rsidRDefault="00936B72" w:rsidP="00936B72">
            <w:r w:rsidRPr="0098710E">
              <w:rPr>
                <w:b/>
              </w:rPr>
              <w:t>Masque inversé</w:t>
            </w:r>
            <w:r>
              <w:t> : exemple avec /26 :</w:t>
            </w:r>
          </w:p>
          <w:p w:rsidR="00936B72" w:rsidRDefault="00936B72" w:rsidP="00936B72">
            <w:r>
              <w:t xml:space="preserve">  255.255.255.255</w:t>
            </w:r>
          </w:p>
          <w:p w:rsidR="00936B72" w:rsidRDefault="00936B72" w:rsidP="00936B72">
            <w:r>
              <w:t>-255.255.255.192</w:t>
            </w:r>
          </w:p>
          <w:p w:rsidR="00936B72" w:rsidRDefault="00936B72" w:rsidP="00936B72">
            <w:r>
              <w:t>= 0.0.0.63</w:t>
            </w:r>
          </w:p>
          <w:p w:rsidR="00CA4451" w:rsidRDefault="00CA4451" w:rsidP="00936B72"/>
          <w:p w:rsidR="00936B72" w:rsidRDefault="00936B72" w:rsidP="00936B72">
            <w:pPr>
              <w:rPr>
                <w:b/>
              </w:rPr>
            </w:pPr>
            <w:r>
              <w:rPr>
                <w:b/>
              </w:rPr>
              <w:t>Routeur RETG1 et RETG2 :</w:t>
            </w:r>
          </w:p>
          <w:p w:rsidR="00936B72" w:rsidRDefault="00936B72" w:rsidP="00936B72">
            <w:pPr>
              <w:rPr>
                <w:sz w:val="18"/>
                <w:szCs w:val="18"/>
              </w:rPr>
            </w:pPr>
            <w:proofErr w:type="spellStart"/>
            <w:r>
              <w:rPr>
                <w:sz w:val="18"/>
                <w:szCs w:val="18"/>
              </w:rPr>
              <w:t>Conf</w:t>
            </w:r>
            <w:proofErr w:type="spellEnd"/>
            <w:r>
              <w:rPr>
                <w:sz w:val="18"/>
                <w:szCs w:val="18"/>
              </w:rPr>
              <w:t xml:space="preserve"> t</w:t>
            </w:r>
          </w:p>
          <w:p w:rsidR="00936B72" w:rsidRDefault="00936B72" w:rsidP="00936B72">
            <w:pPr>
              <w:rPr>
                <w:sz w:val="18"/>
                <w:szCs w:val="18"/>
              </w:rPr>
            </w:pPr>
            <w:r>
              <w:rPr>
                <w:sz w:val="18"/>
                <w:szCs w:val="18"/>
              </w:rPr>
              <w:t xml:space="preserve">Router </w:t>
            </w:r>
            <w:proofErr w:type="spellStart"/>
            <w:r>
              <w:rPr>
                <w:sz w:val="18"/>
                <w:szCs w:val="18"/>
              </w:rPr>
              <w:t>ospf</w:t>
            </w:r>
            <w:proofErr w:type="spellEnd"/>
            <w:r>
              <w:rPr>
                <w:sz w:val="18"/>
                <w:szCs w:val="18"/>
              </w:rPr>
              <w:t xml:space="preserve"> 1</w:t>
            </w:r>
          </w:p>
          <w:p w:rsidR="00936B72" w:rsidRDefault="00936B72" w:rsidP="00936B72">
            <w:pPr>
              <w:rPr>
                <w:sz w:val="18"/>
                <w:szCs w:val="18"/>
              </w:rPr>
            </w:pPr>
            <w:r>
              <w:rPr>
                <w:sz w:val="18"/>
                <w:szCs w:val="18"/>
              </w:rPr>
              <w:t>Network  172.30.18.0 + masque inversé area 0          /25</w:t>
            </w:r>
          </w:p>
          <w:p w:rsidR="00936B72" w:rsidRDefault="00936B72" w:rsidP="00936B72">
            <w:pPr>
              <w:rPr>
                <w:sz w:val="18"/>
                <w:szCs w:val="18"/>
              </w:rPr>
            </w:pPr>
            <w:r>
              <w:rPr>
                <w:sz w:val="18"/>
                <w:szCs w:val="18"/>
              </w:rPr>
              <w:t>Network  172.30.18.128 + masque inversé area 0     /26</w:t>
            </w:r>
          </w:p>
          <w:p w:rsidR="00936B72" w:rsidRDefault="00936B72" w:rsidP="00936B72">
            <w:pPr>
              <w:rPr>
                <w:sz w:val="18"/>
                <w:szCs w:val="18"/>
              </w:rPr>
            </w:pPr>
            <w:r>
              <w:rPr>
                <w:sz w:val="18"/>
                <w:szCs w:val="18"/>
              </w:rPr>
              <w:t>Network  172.30.18.192 + masque inversé area 0    /27</w:t>
            </w:r>
          </w:p>
          <w:p w:rsidR="00936B72" w:rsidRDefault="00936B72" w:rsidP="00936B72">
            <w:pPr>
              <w:rPr>
                <w:sz w:val="18"/>
                <w:szCs w:val="18"/>
              </w:rPr>
            </w:pPr>
            <w:r>
              <w:rPr>
                <w:sz w:val="18"/>
                <w:szCs w:val="18"/>
              </w:rPr>
              <w:t>Network  10.0.0.8 + masque inversé area 0                 /30</w:t>
            </w:r>
          </w:p>
          <w:p w:rsidR="00CA4451" w:rsidRDefault="00CA4451" w:rsidP="00936B72">
            <w:pPr>
              <w:rPr>
                <w:sz w:val="18"/>
                <w:szCs w:val="18"/>
              </w:rPr>
            </w:pPr>
          </w:p>
          <w:p w:rsidR="00936B72" w:rsidRPr="00FF74B9" w:rsidRDefault="007E7247" w:rsidP="00936B72">
            <w:pPr>
              <w:rPr>
                <w:rFonts w:asciiTheme="minorHAnsi" w:hAnsiTheme="minorHAnsi"/>
                <w:b/>
              </w:rPr>
            </w:pPr>
            <w:proofErr w:type="spellStart"/>
            <w:r w:rsidRPr="00FF74B9">
              <w:rPr>
                <w:rFonts w:asciiTheme="minorHAnsi" w:hAnsiTheme="minorHAnsi"/>
                <w:b/>
              </w:rPr>
              <w:t>Verifier</w:t>
            </w:r>
            <w:proofErr w:type="spellEnd"/>
            <w:r w:rsidRPr="00FF74B9">
              <w:rPr>
                <w:rFonts w:asciiTheme="minorHAnsi" w:hAnsiTheme="minorHAnsi"/>
                <w:b/>
              </w:rPr>
              <w:t xml:space="preserve"> </w:t>
            </w:r>
            <w:r w:rsidR="00936B72" w:rsidRPr="00FF74B9">
              <w:rPr>
                <w:rFonts w:asciiTheme="minorHAnsi" w:hAnsiTheme="minorHAnsi"/>
                <w:b/>
              </w:rPr>
              <w:t xml:space="preserve">configuration </w:t>
            </w:r>
            <w:r w:rsidRPr="00FF74B9">
              <w:rPr>
                <w:rFonts w:asciiTheme="minorHAnsi" w:hAnsiTheme="minorHAnsi"/>
                <w:b/>
              </w:rPr>
              <w:t>du routage dynamique</w:t>
            </w:r>
            <w:r w:rsidR="00936B72" w:rsidRPr="00FF74B9">
              <w:rPr>
                <w:rFonts w:asciiTheme="minorHAnsi" w:hAnsiTheme="minorHAnsi"/>
                <w:b/>
              </w:rPr>
              <w:t>:</w:t>
            </w:r>
          </w:p>
          <w:p w:rsidR="00936B72" w:rsidRPr="00FF74B9" w:rsidRDefault="00936B72" w:rsidP="00936B72">
            <w:pPr>
              <w:rPr>
                <w:rStyle w:val="CodeHTML"/>
                <w:rFonts w:asciiTheme="minorHAnsi" w:eastAsia="Calibri" w:hAnsiTheme="minorHAnsi"/>
                <w:sz w:val="18"/>
              </w:rPr>
            </w:pPr>
            <w:r w:rsidRPr="00FF74B9">
              <w:rPr>
                <w:rStyle w:val="CodeHTML"/>
                <w:rFonts w:asciiTheme="minorHAnsi" w:eastAsia="Calibri" w:hAnsiTheme="minorHAnsi"/>
                <w:sz w:val="18"/>
              </w:rPr>
              <w:t xml:space="preserve">R1#show </w:t>
            </w:r>
            <w:proofErr w:type="spellStart"/>
            <w:r w:rsidRPr="00FF74B9">
              <w:rPr>
                <w:rStyle w:val="CodeHTML"/>
                <w:rFonts w:asciiTheme="minorHAnsi" w:eastAsia="Calibri" w:hAnsiTheme="minorHAnsi"/>
                <w:sz w:val="18"/>
              </w:rPr>
              <w:t>ip</w:t>
            </w:r>
            <w:proofErr w:type="spellEnd"/>
            <w:r w:rsidRPr="00FF74B9">
              <w:rPr>
                <w:rStyle w:val="CodeHTML"/>
                <w:rFonts w:asciiTheme="minorHAnsi" w:eastAsia="Calibri" w:hAnsiTheme="minorHAnsi"/>
                <w:sz w:val="18"/>
              </w:rPr>
              <w:t xml:space="preserve"> </w:t>
            </w:r>
            <w:proofErr w:type="spellStart"/>
            <w:r w:rsidRPr="00FF74B9">
              <w:rPr>
                <w:rStyle w:val="CodeHTML"/>
                <w:rFonts w:asciiTheme="minorHAnsi" w:eastAsia="Calibri" w:hAnsiTheme="minorHAnsi"/>
                <w:sz w:val="18"/>
              </w:rPr>
              <w:t>ospf</w:t>
            </w:r>
            <w:proofErr w:type="spellEnd"/>
            <w:r w:rsidR="007E7247" w:rsidRPr="00FF74B9">
              <w:rPr>
                <w:rStyle w:val="CodeHTML"/>
                <w:rFonts w:asciiTheme="minorHAnsi" w:eastAsia="Calibri" w:hAnsiTheme="minorHAnsi"/>
                <w:sz w:val="18"/>
              </w:rPr>
              <w:t xml:space="preserve"> ou show </w:t>
            </w:r>
            <w:proofErr w:type="spellStart"/>
            <w:r w:rsidR="007E7247" w:rsidRPr="00FF74B9">
              <w:rPr>
                <w:rStyle w:val="CodeHTML"/>
                <w:rFonts w:asciiTheme="minorHAnsi" w:eastAsia="Calibri" w:hAnsiTheme="minorHAnsi"/>
                <w:sz w:val="18"/>
              </w:rPr>
              <w:t>ip</w:t>
            </w:r>
            <w:proofErr w:type="spellEnd"/>
            <w:r w:rsidR="007E7247" w:rsidRPr="00FF74B9">
              <w:rPr>
                <w:rStyle w:val="CodeHTML"/>
                <w:rFonts w:asciiTheme="minorHAnsi" w:eastAsia="Calibri" w:hAnsiTheme="minorHAnsi"/>
                <w:sz w:val="18"/>
              </w:rPr>
              <w:t xml:space="preserve"> route pour </w:t>
            </w:r>
            <w:proofErr w:type="spellStart"/>
            <w:r w:rsidR="007E7247" w:rsidRPr="00FF74B9">
              <w:rPr>
                <w:rStyle w:val="CodeHTML"/>
                <w:rFonts w:asciiTheme="minorHAnsi" w:eastAsia="Calibri" w:hAnsiTheme="minorHAnsi"/>
                <w:sz w:val="18"/>
              </w:rPr>
              <w:t>verifier</w:t>
            </w:r>
            <w:proofErr w:type="spellEnd"/>
            <w:r w:rsidR="007E7247" w:rsidRPr="00FF74B9">
              <w:rPr>
                <w:rStyle w:val="CodeHTML"/>
                <w:rFonts w:asciiTheme="minorHAnsi" w:eastAsia="Calibri" w:hAnsiTheme="minorHAnsi"/>
                <w:sz w:val="18"/>
              </w:rPr>
              <w:t xml:space="preserve"> la table de routage.</w:t>
            </w:r>
          </w:p>
          <w:p w:rsidR="007E7247" w:rsidRDefault="007E7247" w:rsidP="00936B72">
            <w:pPr>
              <w:rPr>
                <w:rStyle w:val="CodeHTML"/>
                <w:rFonts w:asciiTheme="minorHAnsi" w:eastAsia="Calibri" w:hAnsiTheme="minorHAnsi"/>
                <w:sz w:val="18"/>
              </w:rPr>
            </w:pPr>
            <w:r w:rsidRPr="00FF74B9">
              <w:rPr>
                <w:rStyle w:val="CodeHTML"/>
                <w:rFonts w:asciiTheme="minorHAnsi" w:eastAsia="Calibri" w:hAnsiTheme="minorHAnsi"/>
                <w:sz w:val="18"/>
              </w:rPr>
              <w:t xml:space="preserve">Faire une série de </w:t>
            </w:r>
            <w:proofErr w:type="spellStart"/>
            <w:r w:rsidRPr="00FF74B9">
              <w:rPr>
                <w:rStyle w:val="CodeHTML"/>
                <w:rFonts w:asciiTheme="minorHAnsi" w:eastAsia="Calibri" w:hAnsiTheme="minorHAnsi"/>
                <w:sz w:val="18"/>
              </w:rPr>
              <w:t>ping</w:t>
            </w:r>
            <w:proofErr w:type="spellEnd"/>
            <w:r w:rsidRPr="00FF74B9">
              <w:rPr>
                <w:rStyle w:val="CodeHTML"/>
                <w:rFonts w:asciiTheme="minorHAnsi" w:eastAsia="Calibri" w:hAnsiTheme="minorHAnsi"/>
                <w:sz w:val="18"/>
              </w:rPr>
              <w:t xml:space="preserve"> entre les </w:t>
            </w:r>
            <w:proofErr w:type="spellStart"/>
            <w:r w:rsidRPr="00FF74B9">
              <w:rPr>
                <w:rStyle w:val="CodeHTML"/>
                <w:rFonts w:asciiTheme="minorHAnsi" w:eastAsia="Calibri" w:hAnsiTheme="minorHAnsi"/>
                <w:sz w:val="18"/>
              </w:rPr>
              <w:t>differents</w:t>
            </w:r>
            <w:proofErr w:type="spellEnd"/>
            <w:r w:rsidRPr="00FF74B9">
              <w:rPr>
                <w:rStyle w:val="CodeHTML"/>
                <w:rFonts w:asciiTheme="minorHAnsi" w:eastAsia="Calibri" w:hAnsiTheme="minorHAnsi"/>
                <w:sz w:val="18"/>
              </w:rPr>
              <w:t xml:space="preserve"> réseaux afin </w:t>
            </w:r>
            <w:proofErr w:type="spellStart"/>
            <w:r w:rsidRPr="00FF74B9">
              <w:rPr>
                <w:rStyle w:val="CodeHTML"/>
                <w:rFonts w:asciiTheme="minorHAnsi" w:eastAsia="Calibri" w:hAnsiTheme="minorHAnsi"/>
                <w:sz w:val="18"/>
              </w:rPr>
              <w:t>de</w:t>
            </w:r>
            <w:r w:rsidR="005247DF" w:rsidRPr="00FF74B9">
              <w:rPr>
                <w:rStyle w:val="CodeHTML"/>
                <w:rFonts w:asciiTheme="minorHAnsi" w:eastAsia="Calibri" w:hAnsiTheme="minorHAnsi"/>
                <w:sz w:val="18"/>
              </w:rPr>
              <w:t>vérifier</w:t>
            </w:r>
            <w:proofErr w:type="spellEnd"/>
            <w:r w:rsidR="005247DF" w:rsidRPr="00FF74B9">
              <w:rPr>
                <w:rStyle w:val="CodeHTML"/>
                <w:rFonts w:asciiTheme="minorHAnsi" w:eastAsia="Calibri" w:hAnsiTheme="minorHAnsi"/>
                <w:sz w:val="18"/>
              </w:rPr>
              <w:t xml:space="preserve"> le bon acheminement du </w:t>
            </w:r>
            <w:proofErr w:type="spellStart"/>
            <w:r w:rsidR="005247DF" w:rsidRPr="00FF74B9">
              <w:rPr>
                <w:rStyle w:val="CodeHTML"/>
                <w:rFonts w:asciiTheme="minorHAnsi" w:eastAsia="Calibri" w:hAnsiTheme="minorHAnsi"/>
                <w:sz w:val="18"/>
              </w:rPr>
              <w:t>ping</w:t>
            </w:r>
            <w:proofErr w:type="spellEnd"/>
            <w:r w:rsidR="005247DF" w:rsidRPr="00FF74B9">
              <w:rPr>
                <w:rStyle w:val="CodeHTML"/>
                <w:rFonts w:asciiTheme="minorHAnsi" w:eastAsia="Calibri" w:hAnsiTheme="minorHAnsi"/>
                <w:sz w:val="18"/>
              </w:rPr>
              <w:t xml:space="preserve"> par le routeur.</w:t>
            </w:r>
          </w:p>
          <w:p w:rsidR="00CA4451" w:rsidRPr="00FF74B9" w:rsidRDefault="00CA4451" w:rsidP="00936B72">
            <w:pPr>
              <w:rPr>
                <w:rFonts w:asciiTheme="minorHAnsi" w:hAnsiTheme="minorHAnsi"/>
              </w:rPr>
            </w:pPr>
          </w:p>
          <w:p w:rsidR="00936B72" w:rsidRPr="0098710E" w:rsidRDefault="00936B72" w:rsidP="00936B72">
            <w:pPr>
              <w:rPr>
                <w:rFonts w:asciiTheme="minorHAnsi" w:hAnsiTheme="minorHAnsi"/>
              </w:rPr>
            </w:pPr>
            <w:r w:rsidRPr="0098710E">
              <w:rPr>
                <w:rStyle w:val="CodeHTML"/>
                <w:rFonts w:asciiTheme="minorHAnsi" w:eastAsia="Calibri" w:hAnsiTheme="minorHAnsi"/>
                <w:b/>
                <w:sz w:val="22"/>
                <w:szCs w:val="22"/>
              </w:rPr>
              <w:t>Redistribution route dans OSPF:</w:t>
            </w:r>
          </w:p>
          <w:p w:rsidR="00936B72" w:rsidRPr="0098710E" w:rsidRDefault="00936B72" w:rsidP="00936B72">
            <w:pPr>
              <w:rPr>
                <w:rFonts w:asciiTheme="minorHAnsi" w:hAnsiTheme="minorHAnsi"/>
              </w:rPr>
            </w:pPr>
            <w:r w:rsidRPr="0098710E">
              <w:rPr>
                <w:rStyle w:val="CodeHTML"/>
                <w:rFonts w:asciiTheme="minorHAnsi" w:eastAsia="Calibri" w:hAnsiTheme="minorHAnsi"/>
                <w:sz w:val="18"/>
              </w:rPr>
              <w:t xml:space="preserve">Routeur </w:t>
            </w:r>
            <w:proofErr w:type="spellStart"/>
            <w:r w:rsidRPr="0098710E">
              <w:rPr>
                <w:rStyle w:val="CodeHTML"/>
                <w:rFonts w:asciiTheme="minorHAnsi" w:eastAsia="Calibri" w:hAnsiTheme="minorHAnsi"/>
                <w:sz w:val="18"/>
              </w:rPr>
              <w:t>ospf</w:t>
            </w:r>
            <w:proofErr w:type="spellEnd"/>
            <w:r w:rsidRPr="0098710E">
              <w:rPr>
                <w:rStyle w:val="CodeHTML"/>
                <w:rFonts w:asciiTheme="minorHAnsi" w:eastAsia="Calibri" w:hAnsiTheme="minorHAnsi"/>
                <w:sz w:val="18"/>
              </w:rPr>
              <w:t xml:space="preserve"> 100</w:t>
            </w:r>
          </w:p>
          <w:p w:rsidR="00BF3702" w:rsidRPr="007B2A93" w:rsidRDefault="00936B72" w:rsidP="0098710E">
            <w:r w:rsidRPr="0098710E">
              <w:rPr>
                <w:rStyle w:val="CodeHTML"/>
                <w:rFonts w:asciiTheme="minorHAnsi" w:eastAsia="Calibri" w:hAnsiTheme="minorHAnsi"/>
                <w:sz w:val="18"/>
                <w:lang w:val="en-US"/>
              </w:rPr>
              <w:t>Redistribute connected</w:t>
            </w:r>
            <w:r w:rsidR="008616BA">
              <w:rPr>
                <w:rStyle w:val="CodeHTML"/>
                <w:rFonts w:asciiTheme="minorHAnsi" w:eastAsia="Calibri" w:hAnsiTheme="minorHAnsi"/>
                <w:sz w:val="18"/>
                <w:lang w:val="en-US"/>
              </w:rPr>
              <w:t xml:space="preserve"> </w:t>
            </w: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Pr="007B2A93" w:rsidRDefault="00BF3702" w:rsidP="007B2A93">
            <w:pPr>
              <w:spacing w:after="0" w:line="240" w:lineRule="auto"/>
            </w:pPr>
          </w:p>
          <w:p w:rsidR="00BF3702" w:rsidRPr="007B2A93" w:rsidRDefault="00684E32" w:rsidP="007B2A93">
            <w:pPr>
              <w:spacing w:after="0" w:line="240" w:lineRule="auto"/>
            </w:pPr>
            <w:r>
              <w:t>Le routage dynamique est pratique si les configuration</w:t>
            </w:r>
            <w:r w:rsidR="00F45014">
              <w:t>s</w:t>
            </w:r>
            <w:r>
              <w:t xml:space="preserve"> du réseau change souvent pour diverse raison. Afin d’obtenir une continuité de service, chaque routeur adapte sa table de routage au changement réseaux de manière automatique.</w:t>
            </w: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Pr="007B2A93" w:rsidRDefault="00BF3702" w:rsidP="007B2A93">
            <w:pPr>
              <w:spacing w:after="0" w:line="240" w:lineRule="auto"/>
            </w:pPr>
          </w:p>
          <w:p w:rsidR="00BF3702" w:rsidRPr="007B2A93" w:rsidRDefault="00FF74B9" w:rsidP="007B2A93">
            <w:pPr>
              <w:spacing w:after="0" w:line="240" w:lineRule="auto"/>
            </w:pPr>
            <w:r>
              <w:t>RIP2</w:t>
            </w:r>
          </w:p>
          <w:p w:rsidR="00BF3702" w:rsidRDefault="00BF3702" w:rsidP="007B2A93">
            <w:pPr>
              <w:spacing w:after="0" w:line="240" w:lineRule="auto"/>
            </w:pPr>
          </w:p>
          <w:p w:rsidR="0098710E" w:rsidRPr="007B2A93" w:rsidRDefault="0098710E"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1C6"/>
    <w:multiLevelType w:val="multilevel"/>
    <w:tmpl w:val="816A614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B61C2"/>
    <w:rsid w:val="00117B96"/>
    <w:rsid w:val="00122DAE"/>
    <w:rsid w:val="00172381"/>
    <w:rsid w:val="00226426"/>
    <w:rsid w:val="00245C71"/>
    <w:rsid w:val="002B1FA0"/>
    <w:rsid w:val="002E6DFF"/>
    <w:rsid w:val="00361D47"/>
    <w:rsid w:val="003A0F87"/>
    <w:rsid w:val="00436ACD"/>
    <w:rsid w:val="00487ED2"/>
    <w:rsid w:val="005247DF"/>
    <w:rsid w:val="005409B8"/>
    <w:rsid w:val="006264B8"/>
    <w:rsid w:val="0064069C"/>
    <w:rsid w:val="00684E32"/>
    <w:rsid w:val="00730414"/>
    <w:rsid w:val="00764366"/>
    <w:rsid w:val="007920A0"/>
    <w:rsid w:val="007B1C2B"/>
    <w:rsid w:val="007B2A93"/>
    <w:rsid w:val="007C05E6"/>
    <w:rsid w:val="007E7247"/>
    <w:rsid w:val="00822641"/>
    <w:rsid w:val="00856FC4"/>
    <w:rsid w:val="008616BA"/>
    <w:rsid w:val="00910C74"/>
    <w:rsid w:val="00936B72"/>
    <w:rsid w:val="0098710E"/>
    <w:rsid w:val="009D1EEA"/>
    <w:rsid w:val="00A00B8B"/>
    <w:rsid w:val="00A37639"/>
    <w:rsid w:val="00A61258"/>
    <w:rsid w:val="00A838A5"/>
    <w:rsid w:val="00AC630E"/>
    <w:rsid w:val="00BF3702"/>
    <w:rsid w:val="00CA4451"/>
    <w:rsid w:val="00CB074A"/>
    <w:rsid w:val="00CC1AD0"/>
    <w:rsid w:val="00CE5CBA"/>
    <w:rsid w:val="00DC64AD"/>
    <w:rsid w:val="00E03F15"/>
    <w:rsid w:val="00E41F2A"/>
    <w:rsid w:val="00F13D3D"/>
    <w:rsid w:val="00F42681"/>
    <w:rsid w:val="00F45014"/>
    <w:rsid w:val="00F50836"/>
    <w:rsid w:val="00F55E4B"/>
    <w:rsid w:val="00F9768A"/>
    <w:rsid w:val="00FE4B76"/>
    <w:rsid w:val="00FF74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rsid w:val="00936B72"/>
    <w:pPr>
      <w:suppressAutoHyphens/>
      <w:autoSpaceDN w:val="0"/>
      <w:spacing w:after="160" w:line="254" w:lineRule="auto"/>
      <w:ind w:left="720"/>
      <w:textAlignment w:val="baseline"/>
    </w:pPr>
    <w:rPr>
      <w:rFonts w:cs="Times New Roman"/>
    </w:rPr>
  </w:style>
  <w:style w:type="character" w:styleId="CodeHTML">
    <w:name w:val="HTML Code"/>
    <w:basedOn w:val="Policepardfaut"/>
    <w:rsid w:val="00936B7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rsid w:val="00936B72"/>
    <w:pPr>
      <w:suppressAutoHyphens/>
      <w:autoSpaceDN w:val="0"/>
      <w:spacing w:after="160" w:line="254" w:lineRule="auto"/>
      <w:ind w:left="720"/>
      <w:textAlignment w:val="baseline"/>
    </w:pPr>
    <w:rPr>
      <w:rFonts w:cs="Times New Roman"/>
    </w:rPr>
  </w:style>
  <w:style w:type="character" w:styleId="CodeHTML">
    <w:name w:val="HTML Code"/>
    <w:basedOn w:val="Policepardfaut"/>
    <w:rsid w:val="00936B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746</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jacky</cp:lastModifiedBy>
  <cp:revision>20</cp:revision>
  <cp:lastPrinted>2014-09-12T12:31:00Z</cp:lastPrinted>
  <dcterms:created xsi:type="dcterms:W3CDTF">2015-01-26T15:18:00Z</dcterms:created>
  <dcterms:modified xsi:type="dcterms:W3CDTF">2015-05-19T11:06:00Z</dcterms:modified>
</cp:coreProperties>
</file>