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1554"/>
        <w:gridCol w:w="2023"/>
        <w:gridCol w:w="3181"/>
      </w:tblGrid>
      <w:tr w:rsidR="00123F78" w:rsidRPr="007B2A93">
        <w:trPr>
          <w:trHeight w:val="450"/>
        </w:trPr>
        <w:tc>
          <w:tcPr>
            <w:tcW w:w="2978" w:type="dxa"/>
            <w:vMerge w:val="restart"/>
          </w:tcPr>
          <w:p w:rsidR="00BF3702" w:rsidRDefault="003C7CBC" w:rsidP="007B2A93">
            <w:pPr>
              <w:spacing w:after="0" w:line="240" w:lineRule="auto"/>
            </w:pPr>
            <w:r>
              <w:t xml:space="preserve"> </w:t>
            </w:r>
          </w:p>
          <w:p w:rsidR="00123F78" w:rsidRPr="007B2A93" w:rsidRDefault="00123F78" w:rsidP="00CF713C">
            <w:pPr>
              <w:spacing w:after="0" w:line="240" w:lineRule="auto"/>
              <w:jc w:val="center"/>
            </w:pPr>
            <w:r w:rsidRPr="00123F78">
              <w:rPr>
                <w:noProof/>
                <w:lang w:eastAsia="fr-FR"/>
              </w:rPr>
              <w:drawing>
                <wp:inline distT="0" distB="0" distL="0" distR="0">
                  <wp:extent cx="2143125" cy="778617"/>
                  <wp:effectExtent l="0" t="0" r="0" b="0"/>
                  <wp:docPr id="2" name="Image 2" descr="C:\Users\BoBoKeY RAYE\Desktop\SCRIPT TUTO\logo_imc-278x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oBoKeY RAYE\Desktop\SCRIPT TUTO\logo_imc-278x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191" cy="785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BTS SIO</w:t>
            </w:r>
          </w:p>
          <w:p w:rsidR="00BF3702" w:rsidRPr="007B2A93" w:rsidRDefault="00BF3702" w:rsidP="007B2A93">
            <w:pPr>
              <w:spacing w:after="0" w:line="240" w:lineRule="auto"/>
              <w:jc w:val="center"/>
            </w:pPr>
            <w:r w:rsidRPr="007B2A93">
              <w:rPr>
                <w:b/>
                <w:bCs/>
              </w:rPr>
              <w:t>Services Informatiques aux Organisations</w:t>
            </w:r>
          </w:p>
        </w:tc>
        <w:tc>
          <w:tcPr>
            <w:tcW w:w="3260" w:type="dxa"/>
            <w:vMerge w:val="restart"/>
          </w:tcPr>
          <w:p w:rsidR="00BF3702" w:rsidRDefault="00BF3702" w:rsidP="007B2A93">
            <w:pPr>
              <w:spacing w:after="0" w:line="240" w:lineRule="auto"/>
            </w:pPr>
          </w:p>
          <w:p w:rsidR="00123F78" w:rsidRDefault="00123F78" w:rsidP="007B2A93">
            <w:pPr>
              <w:spacing w:after="0" w:line="240" w:lineRule="auto"/>
              <w:rPr>
                <w:noProof/>
                <w:lang w:eastAsia="fr-FR"/>
              </w:rPr>
            </w:pPr>
          </w:p>
          <w:p w:rsidR="00CF713C" w:rsidRPr="007B2A93" w:rsidRDefault="00CF713C" w:rsidP="00CF713C">
            <w:pPr>
              <w:spacing w:after="0" w:line="240" w:lineRule="auto"/>
              <w:jc w:val="center"/>
            </w:pPr>
            <w:r w:rsidRPr="00123F78">
              <w:rPr>
                <w:noProof/>
                <w:lang w:eastAsia="fr-FR"/>
              </w:rPr>
              <w:drawing>
                <wp:inline distT="0" distB="0" distL="0" distR="0" wp14:anchorId="289D8753" wp14:editId="3E5D37D8">
                  <wp:extent cx="1724025" cy="378965"/>
                  <wp:effectExtent l="0" t="0" r="0" b="0"/>
                  <wp:docPr id="1" name="Image 1" descr="C:\Users\BoBoKeY RAYE\Desktop\SCRIPT TUTO\br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oBoKeY RAYE\Desktop\SCRIPT TUTO\br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930" cy="387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F78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2"/>
                <w:szCs w:val="22"/>
              </w:rPr>
              <w:t>Option</w:t>
            </w:r>
          </w:p>
        </w:tc>
        <w:tc>
          <w:tcPr>
            <w:tcW w:w="2410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2"/>
                <w:szCs w:val="22"/>
              </w:rPr>
            </w:pPr>
            <w:r w:rsidRPr="007B2A93">
              <w:rPr>
                <w:b/>
                <w:bCs/>
                <w:sz w:val="22"/>
                <w:szCs w:val="22"/>
              </w:rPr>
              <w:t>SISR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  <w:tr w:rsidR="00123F78" w:rsidRPr="007B2A93">
        <w:trPr>
          <w:trHeight w:val="450"/>
        </w:trPr>
        <w:tc>
          <w:tcPr>
            <w:tcW w:w="2978" w:type="dxa"/>
            <w:vMerge/>
          </w:tcPr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1701" w:type="dxa"/>
          </w:tcPr>
          <w:p w:rsidR="00BF3702" w:rsidRPr="007B2A93" w:rsidRDefault="00BF3702" w:rsidP="00730414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Session</w:t>
            </w:r>
          </w:p>
        </w:tc>
        <w:tc>
          <w:tcPr>
            <w:tcW w:w="2410" w:type="dxa"/>
          </w:tcPr>
          <w:p w:rsidR="00BF3702" w:rsidRPr="007B2A93" w:rsidRDefault="00BF3702" w:rsidP="007920A0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201</w:t>
            </w:r>
            <w:r w:rsidR="007920A0"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3260" w:type="dxa"/>
            <w:vMerge/>
          </w:tcPr>
          <w:p w:rsidR="00BF3702" w:rsidRPr="007B2A93" w:rsidRDefault="00BF3702" w:rsidP="00F13D3D">
            <w:pPr>
              <w:pStyle w:val="Default"/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961"/>
        <w:gridCol w:w="709"/>
      </w:tblGrid>
      <w:tr w:rsidR="00BF3702" w:rsidRPr="007B2A93">
        <w:tc>
          <w:tcPr>
            <w:tcW w:w="4679" w:type="dxa"/>
          </w:tcPr>
          <w:p w:rsidR="00BF3702" w:rsidRDefault="002506DE" w:rsidP="00A838A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Costes Antoine</w:t>
            </w:r>
          </w:p>
          <w:p w:rsidR="00BF3702" w:rsidRPr="007B2A93" w:rsidRDefault="00BF3702" w:rsidP="00A838A5">
            <w:pPr>
              <w:pStyle w:val="Default"/>
              <w:rPr>
                <w:sz w:val="23"/>
                <w:szCs w:val="23"/>
              </w:rPr>
            </w:pPr>
          </w:p>
          <w:p w:rsidR="00BF3702" w:rsidRPr="007B2A93" w:rsidRDefault="00BF3702" w:rsidP="007B2A93">
            <w:pPr>
              <w:spacing w:after="0" w:line="240" w:lineRule="auto"/>
            </w:pPr>
          </w:p>
        </w:tc>
        <w:tc>
          <w:tcPr>
            <w:tcW w:w="4961" w:type="dxa"/>
          </w:tcPr>
          <w:p w:rsidR="00BF3702" w:rsidRPr="007B2A93" w:rsidRDefault="00BF3702" w:rsidP="007B2A93">
            <w:pPr>
              <w:spacing w:after="0" w:line="240" w:lineRule="auto"/>
            </w:pPr>
            <w:r>
              <w:rPr>
                <w:b/>
                <w:bCs/>
                <w:sz w:val="36"/>
                <w:szCs w:val="36"/>
              </w:rPr>
              <w:t>Activité</w:t>
            </w:r>
            <w:r w:rsidRPr="007B2A93">
              <w:rPr>
                <w:b/>
                <w:bCs/>
                <w:sz w:val="36"/>
                <w:szCs w:val="36"/>
              </w:rPr>
              <w:t xml:space="preserve"> professionnelle N°</w:t>
            </w:r>
          </w:p>
        </w:tc>
        <w:tc>
          <w:tcPr>
            <w:tcW w:w="709" w:type="dxa"/>
          </w:tcPr>
          <w:p w:rsidR="00BF3702" w:rsidRPr="00684A96" w:rsidRDefault="00BF3702" w:rsidP="007B2A9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2553" w:type="dxa"/>
          </w:tcPr>
          <w:p w:rsidR="00BF3702" w:rsidRPr="006819CF" w:rsidRDefault="00BF3702" w:rsidP="007B2A93">
            <w:pPr>
              <w:spacing w:after="0" w:line="240" w:lineRule="auto"/>
              <w:rPr>
                <w:rFonts w:asciiTheme="minorHAnsi" w:hAnsiTheme="minorHAnsi"/>
              </w:rPr>
            </w:pPr>
            <w:r w:rsidRPr="006819CF">
              <w:rPr>
                <w:rFonts w:asciiTheme="minorHAnsi" w:hAnsiTheme="minorHAnsi"/>
                <w:b/>
                <w:bCs/>
                <w:sz w:val="23"/>
                <w:szCs w:val="23"/>
              </w:rPr>
              <w:t>NATURE DE L'ACTIVITE</w:t>
            </w:r>
          </w:p>
        </w:tc>
        <w:tc>
          <w:tcPr>
            <w:tcW w:w="7796" w:type="dxa"/>
          </w:tcPr>
          <w:p w:rsidR="00BF3702" w:rsidRPr="006819CF" w:rsidRDefault="008928A2" w:rsidP="008928A2">
            <w:pPr>
              <w:pStyle w:val="Default"/>
              <w:rPr>
                <w:rFonts w:asciiTheme="minorHAnsi" w:hAnsiTheme="minorHAnsi"/>
              </w:rPr>
            </w:pPr>
            <w:r w:rsidRPr="006819CF">
              <w:rPr>
                <w:rFonts w:asciiTheme="minorHAnsi" w:hAnsiTheme="minorHAnsi"/>
              </w:rPr>
              <w:t>Présentation outils utilisés pour la gestion d’incidents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226426" w:rsidP="00764366">
            <w:pPr>
              <w:pStyle w:val="Default"/>
              <w:rPr>
                <w:sz w:val="23"/>
                <w:szCs w:val="23"/>
              </w:rPr>
            </w:pPr>
            <w:bookmarkStart w:id="0" w:name="_GoBack"/>
            <w:r>
              <w:rPr>
                <w:b/>
                <w:bCs/>
                <w:sz w:val="23"/>
                <w:szCs w:val="23"/>
              </w:rPr>
              <w:t xml:space="preserve">Contexte </w:t>
            </w:r>
            <w:r w:rsidR="00BF3702" w:rsidRPr="007B2A93"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7796" w:type="dxa"/>
          </w:tcPr>
          <w:p w:rsidR="00BF3702" w:rsidRPr="007B2A93" w:rsidRDefault="003C7CBC" w:rsidP="00684A96">
            <w:pPr>
              <w:spacing w:after="0" w:line="240" w:lineRule="auto"/>
            </w:pPr>
            <w:r>
              <w:t>Etant donné l’ampleur du parc informatique du Siège de la poste, il est nécessaire d’avoir un outil de gestion pour le déploiement, maintenance de ce parc</w:t>
            </w:r>
          </w:p>
        </w:tc>
      </w:tr>
      <w:bookmarkEnd w:id="0"/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Objectifs </w:t>
            </w:r>
          </w:p>
        </w:tc>
        <w:tc>
          <w:tcPr>
            <w:tcW w:w="7796" w:type="dxa"/>
          </w:tcPr>
          <w:p w:rsidR="00BF3702" w:rsidRPr="007B2A93" w:rsidRDefault="008928A2" w:rsidP="007B2A93">
            <w:pPr>
              <w:spacing w:after="0" w:line="240" w:lineRule="auto"/>
            </w:pPr>
            <w:r>
              <w:t>Réguler la maintenance, gérer le parc, planif</w:t>
            </w:r>
            <w:r w:rsidR="003C7CBC">
              <w:t>ier les déploiements, inventaire du parc informatique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Lieu </w:t>
            </w:r>
            <w:r w:rsidR="00226426">
              <w:rPr>
                <w:b/>
                <w:bCs/>
                <w:sz w:val="23"/>
                <w:szCs w:val="23"/>
              </w:rPr>
              <w:t>de réalisation</w:t>
            </w:r>
          </w:p>
        </w:tc>
        <w:tc>
          <w:tcPr>
            <w:tcW w:w="7796" w:type="dxa"/>
          </w:tcPr>
          <w:p w:rsidR="00BF3702" w:rsidRPr="007B2A93" w:rsidRDefault="003C7CBC" w:rsidP="007B2A93">
            <w:pPr>
              <w:spacing w:after="0" w:line="240" w:lineRule="auto"/>
            </w:pPr>
            <w:r>
              <w:t>DSEM, Paris ATM Vaugirard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49"/>
      </w:tblGrid>
      <w:tr w:rsidR="00BF3702" w:rsidRPr="007B2A93">
        <w:tc>
          <w:tcPr>
            <w:tcW w:w="10349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SOLUTIONS ENVISAGEABLES</w:t>
            </w:r>
          </w:p>
        </w:tc>
      </w:tr>
      <w:tr w:rsidR="00BF3702" w:rsidRPr="007B2A93">
        <w:tc>
          <w:tcPr>
            <w:tcW w:w="10349" w:type="dxa"/>
          </w:tcPr>
          <w:p w:rsidR="00BF3702" w:rsidRDefault="008928A2" w:rsidP="008928A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OCS/GLPI</w:t>
            </w:r>
          </w:p>
          <w:p w:rsidR="00BF3702" w:rsidRPr="007B2A93" w:rsidRDefault="008928A2" w:rsidP="007B2A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ERP Baan</w:t>
            </w:r>
          </w:p>
        </w:tc>
      </w:tr>
    </w:tbl>
    <w:p w:rsidR="00BF3702" w:rsidRPr="00172381" w:rsidRDefault="00BF3702">
      <w:pPr>
        <w:rPr>
          <w:sz w:val="12"/>
          <w:szCs w:val="12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DESCRIPTION DE LA SOLUTION RETENUE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initiales</w:t>
            </w:r>
          </w:p>
        </w:tc>
        <w:tc>
          <w:tcPr>
            <w:tcW w:w="7796" w:type="dxa"/>
          </w:tcPr>
          <w:p w:rsidR="00BF3702" w:rsidRPr="007B2A93" w:rsidRDefault="008928A2" w:rsidP="007B2A93">
            <w:pPr>
              <w:spacing w:after="0" w:line="240" w:lineRule="auto"/>
            </w:pPr>
            <w:r>
              <w:t>Demande d’intervention</w:t>
            </w:r>
            <w:r w:rsidR="003C7CBC">
              <w:t>/déploiement</w:t>
            </w:r>
            <w:r>
              <w:t xml:space="preserve"> de </w:t>
            </w:r>
            <w:proofErr w:type="gramStart"/>
            <w:r>
              <w:t>l’utilisateur</w:t>
            </w:r>
            <w:r w:rsidR="003C7CBC">
              <w:t> .</w:t>
            </w:r>
            <w:proofErr w:type="gramEnd"/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finales</w:t>
            </w:r>
          </w:p>
        </w:tc>
        <w:tc>
          <w:tcPr>
            <w:tcW w:w="7796" w:type="dxa"/>
          </w:tcPr>
          <w:p w:rsidR="00BF3702" w:rsidRPr="007B2A93" w:rsidRDefault="008928A2" w:rsidP="007B2A93">
            <w:pPr>
              <w:spacing w:after="0" w:line="240" w:lineRule="auto"/>
            </w:pPr>
            <w:r>
              <w:t>Résolution d’incidents ou escalade support N2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76436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Outils utilisés </w:t>
            </w:r>
          </w:p>
        </w:tc>
        <w:tc>
          <w:tcPr>
            <w:tcW w:w="7796" w:type="dxa"/>
          </w:tcPr>
          <w:p w:rsidR="00BF3702" w:rsidRPr="007B2A93" w:rsidRDefault="008928A2" w:rsidP="007B2A93">
            <w:pPr>
              <w:spacing w:after="0" w:line="240" w:lineRule="auto"/>
            </w:pPr>
            <w:r>
              <w:t>ERP Baan, Intranet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CONDITIONS DE REALISATION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Matériels </w:t>
            </w:r>
          </w:p>
        </w:tc>
        <w:tc>
          <w:tcPr>
            <w:tcW w:w="7796" w:type="dxa"/>
          </w:tcPr>
          <w:p w:rsidR="00BF3702" w:rsidRPr="007B2A93" w:rsidRDefault="008928A2" w:rsidP="007B2A93">
            <w:pPr>
              <w:spacing w:after="0" w:line="240" w:lineRule="auto"/>
            </w:pPr>
            <w:r>
              <w:t>Poste avec Baan installé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Logiciels </w:t>
            </w:r>
          </w:p>
        </w:tc>
        <w:tc>
          <w:tcPr>
            <w:tcW w:w="7796" w:type="dxa"/>
          </w:tcPr>
          <w:p w:rsidR="00BF3702" w:rsidRPr="007B2A93" w:rsidRDefault="001712B1" w:rsidP="007B2A93">
            <w:pPr>
              <w:spacing w:after="0" w:line="240" w:lineRule="auto"/>
            </w:pPr>
            <w:r>
              <w:t xml:space="preserve">ERP </w:t>
            </w:r>
            <w:r w:rsidR="008928A2">
              <w:t>Baan, Intranet</w:t>
            </w:r>
          </w:p>
        </w:tc>
      </w:tr>
      <w:tr w:rsidR="00BF3702" w:rsidRPr="007B2A93">
        <w:tc>
          <w:tcPr>
            <w:tcW w:w="2553" w:type="dxa"/>
          </w:tcPr>
          <w:p w:rsidR="00BF3702" w:rsidRPr="008928A2" w:rsidRDefault="00BF3702" w:rsidP="00117B9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Durée</w:t>
            </w:r>
          </w:p>
        </w:tc>
        <w:tc>
          <w:tcPr>
            <w:tcW w:w="7796" w:type="dxa"/>
          </w:tcPr>
          <w:p w:rsidR="00BF3702" w:rsidRPr="007B2A93" w:rsidRDefault="008928A2" w:rsidP="007B2A93">
            <w:pPr>
              <w:spacing w:after="0" w:line="240" w:lineRule="auto"/>
            </w:pPr>
            <w:r>
              <w:t>4 heures</w:t>
            </w:r>
          </w:p>
        </w:tc>
      </w:tr>
      <w:tr w:rsidR="00BF3702" w:rsidRPr="007B2A93">
        <w:tc>
          <w:tcPr>
            <w:tcW w:w="2553" w:type="dxa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 xml:space="preserve">Contraintes </w:t>
            </w:r>
          </w:p>
        </w:tc>
        <w:tc>
          <w:tcPr>
            <w:tcW w:w="7796" w:type="dxa"/>
          </w:tcPr>
          <w:p w:rsidR="00BF3702" w:rsidRPr="007B2A93" w:rsidRDefault="008928A2" w:rsidP="007B2A93">
            <w:pPr>
              <w:spacing w:after="0" w:line="240" w:lineRule="auto"/>
            </w:pPr>
            <w:r>
              <w:t>Etre déclaré sur Baan pour s’affecter des fiches</w:t>
            </w: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103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796"/>
      </w:tblGrid>
      <w:tr w:rsidR="00BF3702" w:rsidRPr="007B2A93">
        <w:tc>
          <w:tcPr>
            <w:tcW w:w="10349" w:type="dxa"/>
            <w:gridSpan w:val="2"/>
          </w:tcPr>
          <w:p w:rsidR="00BF3702" w:rsidRPr="007B2A93" w:rsidRDefault="00BF3702" w:rsidP="00117B96">
            <w:pPr>
              <w:pStyle w:val="Default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COMPETENCES MISE</w:t>
            </w:r>
            <w:r>
              <w:rPr>
                <w:b/>
                <w:bCs/>
                <w:sz w:val="23"/>
                <w:szCs w:val="23"/>
              </w:rPr>
              <w:t>S</w:t>
            </w:r>
            <w:r w:rsidRPr="007B2A93">
              <w:rPr>
                <w:b/>
                <w:bCs/>
                <w:sz w:val="23"/>
                <w:szCs w:val="23"/>
              </w:rPr>
              <w:t xml:space="preserve"> EN OEUVRE POUR CETTE ACTIVITE PROFESSIONNELLE </w:t>
            </w:r>
          </w:p>
        </w:tc>
      </w:tr>
      <w:tr w:rsidR="00BF3702" w:rsidRPr="007B2A93">
        <w:tc>
          <w:tcPr>
            <w:tcW w:w="2553" w:type="dxa"/>
          </w:tcPr>
          <w:p w:rsidR="003C7CBC" w:rsidRDefault="003C7CBC" w:rsidP="007B2A93">
            <w:pPr>
              <w:spacing w:after="0" w:line="240" w:lineRule="auto"/>
            </w:pPr>
          </w:p>
          <w:p w:rsidR="002044FE" w:rsidRDefault="002044FE" w:rsidP="007B2A93">
            <w:pPr>
              <w:spacing w:after="0" w:line="240" w:lineRule="auto"/>
            </w:pPr>
          </w:p>
          <w:p w:rsidR="002044FE" w:rsidRDefault="002044FE" w:rsidP="007B2A93">
            <w:pPr>
              <w:spacing w:after="0" w:line="240" w:lineRule="auto"/>
            </w:pPr>
          </w:p>
          <w:p w:rsidR="00BF3702" w:rsidRDefault="00DF07E2" w:rsidP="007B2A93">
            <w:pPr>
              <w:spacing w:after="0" w:line="240" w:lineRule="auto"/>
            </w:pPr>
            <w:r w:rsidRPr="00DF07E2">
              <w:t>A2.1.2</w:t>
            </w:r>
          </w:p>
          <w:p w:rsidR="00DF07E2" w:rsidRDefault="00DF07E2" w:rsidP="007B2A93">
            <w:pPr>
              <w:spacing w:after="0" w:line="240" w:lineRule="auto"/>
            </w:pPr>
            <w:r w:rsidRPr="00DF07E2">
              <w:t>A2.2.1</w:t>
            </w:r>
          </w:p>
          <w:p w:rsidR="00DF07E2" w:rsidRDefault="00DF07E2" w:rsidP="007B2A93">
            <w:pPr>
              <w:spacing w:after="0" w:line="240" w:lineRule="auto"/>
            </w:pPr>
            <w:r w:rsidRPr="00DF07E2">
              <w:t>A2.2.2</w:t>
            </w:r>
          </w:p>
          <w:p w:rsidR="00DF07E2" w:rsidRDefault="00DF07E2" w:rsidP="007B2A93">
            <w:pPr>
              <w:spacing w:after="0" w:line="240" w:lineRule="auto"/>
            </w:pPr>
            <w:r w:rsidRPr="00DF07E2">
              <w:t>A2.2.3</w:t>
            </w:r>
          </w:p>
          <w:p w:rsidR="00DF07E2" w:rsidRDefault="00DF07E2" w:rsidP="007B2A93">
            <w:pPr>
              <w:spacing w:after="0" w:line="240" w:lineRule="auto"/>
            </w:pPr>
            <w:r w:rsidRPr="00DF07E2">
              <w:t>A3.2.2</w:t>
            </w:r>
          </w:p>
          <w:p w:rsidR="00DF07E2" w:rsidRPr="007B2A93" w:rsidRDefault="002044FE" w:rsidP="007B2A93">
            <w:pPr>
              <w:spacing w:after="0" w:line="240" w:lineRule="auto"/>
            </w:pPr>
            <w:r>
              <w:t>A4.1.8</w:t>
            </w:r>
          </w:p>
        </w:tc>
        <w:tc>
          <w:tcPr>
            <w:tcW w:w="7796" w:type="dxa"/>
          </w:tcPr>
          <w:p w:rsidR="002044FE" w:rsidRDefault="002044FE" w:rsidP="002044FE">
            <w:pPr>
              <w:spacing w:after="0" w:line="240" w:lineRule="auto"/>
            </w:pPr>
            <w:r>
              <w:t xml:space="preserve">Prise en charge d’incidents et de demandes d’assistance liés au domaine de spécialité du candidat </w:t>
            </w:r>
            <w:r>
              <w:tab/>
            </w:r>
          </w:p>
          <w:p w:rsidR="003C7CBC" w:rsidRDefault="002044FE" w:rsidP="002044FE">
            <w:pPr>
              <w:spacing w:after="0" w:line="240" w:lineRule="auto"/>
            </w:pPr>
            <w:r>
              <w:t>Elaboration de documents relatifs à la production et à la fourniture de services</w:t>
            </w:r>
          </w:p>
          <w:p w:rsidR="00BF3702" w:rsidRPr="007B2A93" w:rsidRDefault="00DF07E2" w:rsidP="007B2A93">
            <w:pPr>
              <w:spacing w:after="0" w:line="240" w:lineRule="auto"/>
            </w:pPr>
            <w:r w:rsidRPr="00DF07E2">
              <w:t>Évaluation et maintien de la qualité d'un service</w:t>
            </w:r>
          </w:p>
          <w:p w:rsidR="00BF3702" w:rsidRPr="007B2A93" w:rsidRDefault="00DF07E2" w:rsidP="007B2A93">
            <w:pPr>
              <w:spacing w:after="0" w:line="240" w:lineRule="auto"/>
            </w:pPr>
            <w:r w:rsidRPr="00DF07E2">
              <w:t>Suivi et résolution d'incidents</w:t>
            </w:r>
          </w:p>
          <w:p w:rsidR="00BF3702" w:rsidRPr="007B2A93" w:rsidRDefault="00DF07E2" w:rsidP="007B2A93">
            <w:pPr>
              <w:spacing w:after="0" w:line="240" w:lineRule="auto"/>
            </w:pPr>
            <w:r w:rsidRPr="00DF07E2">
              <w:t>Suivi et réponse à des demandes d'assistance</w:t>
            </w:r>
          </w:p>
          <w:p w:rsidR="00BF3702" w:rsidRPr="007B2A93" w:rsidRDefault="00DF07E2" w:rsidP="007B2A93">
            <w:pPr>
              <w:spacing w:after="0" w:line="240" w:lineRule="auto"/>
            </w:pPr>
            <w:r w:rsidRPr="00DF07E2">
              <w:t>Réponse à une interruption de service</w:t>
            </w:r>
          </w:p>
          <w:p w:rsidR="00BF3702" w:rsidRPr="007B2A93" w:rsidRDefault="00DF07E2" w:rsidP="007B2A93">
            <w:pPr>
              <w:spacing w:after="0" w:line="240" w:lineRule="auto"/>
            </w:pPr>
            <w:r w:rsidRPr="00DF07E2">
              <w:t>Remplacement ou mise à jour d'éléments défectueux ou obsolètes</w:t>
            </w:r>
          </w:p>
          <w:p w:rsidR="00BF3702" w:rsidRDefault="00DF07E2" w:rsidP="007B2A93">
            <w:pPr>
              <w:spacing w:after="0" w:line="240" w:lineRule="auto"/>
            </w:pPr>
            <w:r w:rsidRPr="00DF07E2">
              <w:t>Rédaction d'une documentation technique</w:t>
            </w:r>
          </w:p>
          <w:p w:rsidR="003C7CBC" w:rsidRPr="007B2A93" w:rsidRDefault="003C7CBC" w:rsidP="007B2A93">
            <w:pPr>
              <w:spacing w:after="0" w:line="240" w:lineRule="auto"/>
            </w:pPr>
          </w:p>
        </w:tc>
      </w:tr>
    </w:tbl>
    <w:p w:rsidR="00BF3702" w:rsidRDefault="00BF3702"/>
    <w:p w:rsidR="00B15BD9" w:rsidRDefault="00B15BD9"/>
    <w:p w:rsidR="00B15BD9" w:rsidRDefault="00B15BD9"/>
    <w:p w:rsidR="00B15BD9" w:rsidRDefault="00B15BD9"/>
    <w:p w:rsidR="00B15BD9" w:rsidRDefault="00B15BD9"/>
    <w:p w:rsidR="00B15BD9" w:rsidRDefault="00B15BD9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43"/>
      </w:tblGrid>
      <w:tr w:rsidR="00BF3702" w:rsidRPr="007B2A93">
        <w:tc>
          <w:tcPr>
            <w:tcW w:w="10095" w:type="dxa"/>
          </w:tcPr>
          <w:p w:rsidR="00BF3702" w:rsidRPr="007B2A93" w:rsidRDefault="00BF3702" w:rsidP="00361D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DEROULEMENT</w:t>
            </w:r>
            <w:r w:rsidRPr="007B2A93">
              <w:rPr>
                <w:b/>
                <w:bCs/>
                <w:sz w:val="23"/>
                <w:szCs w:val="23"/>
              </w:rPr>
              <w:t xml:space="preserve"> DE L'ACTIVITE</w:t>
            </w:r>
          </w:p>
        </w:tc>
      </w:tr>
      <w:tr w:rsidR="00BF3702" w:rsidRPr="007B2A93">
        <w:tc>
          <w:tcPr>
            <w:tcW w:w="10095" w:type="dxa"/>
          </w:tcPr>
          <w:p w:rsidR="00BF3702" w:rsidRPr="006819CF" w:rsidRDefault="006819CF" w:rsidP="007B2A93">
            <w:pPr>
              <w:spacing w:after="0" w:line="240" w:lineRule="auto"/>
              <w:rPr>
                <w:b/>
              </w:rPr>
            </w:pPr>
            <w:r w:rsidRPr="006819CF">
              <w:rPr>
                <w:b/>
              </w:rPr>
              <w:t>ERP : Progiciel de gestion intégré :</w:t>
            </w:r>
          </w:p>
          <w:p w:rsidR="006819CF" w:rsidRDefault="006819CF" w:rsidP="007B2A93">
            <w:pPr>
              <w:spacing w:after="0" w:line="240" w:lineRule="auto"/>
            </w:pPr>
            <w:r>
              <w:t xml:space="preserve">Application dont le but est de coordonner l’ensemble des activités d’une entreprise autour d’un </w:t>
            </w:r>
            <w:proofErr w:type="spellStart"/>
            <w:r>
              <w:t>meme</w:t>
            </w:r>
            <w:proofErr w:type="spellEnd"/>
            <w:r>
              <w:t xml:space="preserve"> système d’exploitation.</w:t>
            </w:r>
          </w:p>
          <w:p w:rsidR="006819CF" w:rsidRDefault="006819CF" w:rsidP="007B2A93">
            <w:pPr>
              <w:spacing w:after="0" w:line="240" w:lineRule="auto"/>
            </w:pPr>
          </w:p>
          <w:p w:rsidR="003C7CBC" w:rsidRDefault="007E7708" w:rsidP="007B2A93">
            <w:pPr>
              <w:spacing w:after="0" w:line="240" w:lineRule="auto"/>
            </w:pPr>
            <w:r w:rsidRPr="006819CF">
              <w:rPr>
                <w:b/>
              </w:rPr>
              <w:t>BAAN</w:t>
            </w:r>
            <w:r w:rsidRPr="007E7708">
              <w:t xml:space="preserve"> est une application permettant la gestion de parc informatique et de gestion des services d'assistance. Il présente les services suivants</w:t>
            </w:r>
            <w:r>
              <w:t> :</w:t>
            </w:r>
          </w:p>
          <w:p w:rsidR="007E7708" w:rsidRDefault="007E7708" w:rsidP="007E770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Inventaire des ordinateurs, périphérique, imprimantes grâce à une interface utilisateur.</w:t>
            </w:r>
          </w:p>
          <w:p w:rsidR="007E7708" w:rsidRDefault="007E7708" w:rsidP="007E770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Gestion des informations administratives et financière matériels (garantie, achat).</w:t>
            </w:r>
          </w:p>
          <w:p w:rsidR="007E7708" w:rsidRDefault="007E7708" w:rsidP="007E770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Affectation du matériel par zone géographique.</w:t>
            </w:r>
          </w:p>
          <w:p w:rsidR="007E7708" w:rsidRDefault="007E7708" w:rsidP="007E770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Gestion des demandes d’intervention pour tout type de matériel de l’inventaire.</w:t>
            </w:r>
          </w:p>
          <w:p w:rsidR="007E7708" w:rsidRDefault="007E7708" w:rsidP="007E770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</w:pPr>
            <w:r>
              <w:t>Interface web et centre d’appel pour permettre à l’utilisateur de déposer une demande d’intervention.</w:t>
            </w:r>
          </w:p>
          <w:p w:rsidR="007E7708" w:rsidRDefault="007E7708" w:rsidP="006819CF">
            <w:pPr>
              <w:spacing w:after="0" w:line="240" w:lineRule="auto"/>
            </w:pPr>
          </w:p>
          <w:p w:rsidR="007E7708" w:rsidRPr="007B2A93" w:rsidRDefault="007E7708" w:rsidP="007B2A93">
            <w:pPr>
              <w:spacing w:after="0" w:line="240" w:lineRule="auto"/>
            </w:pPr>
          </w:p>
          <w:p w:rsidR="00B15BD9" w:rsidRPr="00A23DB7" w:rsidRDefault="00B15BD9" w:rsidP="00B15BD9">
            <w:pPr>
              <w:jc w:val="center"/>
              <w:rPr>
                <w:i/>
                <w:sz w:val="20"/>
                <w:szCs w:val="20"/>
              </w:rPr>
            </w:pPr>
            <w:r w:rsidRPr="00A23DB7">
              <w:rPr>
                <w:i/>
                <w:sz w:val="20"/>
                <w:szCs w:val="20"/>
              </w:rPr>
              <w:t>Menu d’accueil</w:t>
            </w:r>
          </w:p>
          <w:p w:rsidR="002044FE" w:rsidRDefault="002044FE" w:rsidP="00B15BD9">
            <w:pPr>
              <w:jc w:val="center"/>
              <w:rPr>
                <w:rFonts w:ascii="Verdana" w:hAnsi="Verdana"/>
                <w:noProof/>
                <w:sz w:val="20"/>
                <w:szCs w:val="20"/>
                <w:lang w:eastAsia="fr-FR"/>
              </w:rPr>
            </w:pPr>
          </w:p>
          <w:p w:rsidR="00B15BD9" w:rsidRPr="00A85160" w:rsidRDefault="00B15BD9" w:rsidP="00B15BD9">
            <w:pPr>
              <w:jc w:val="center"/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99D9C70" wp14:editId="5E876FB8">
                  <wp:extent cx="5476875" cy="29432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371" cy="295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44FE" w:rsidRDefault="002044FE" w:rsidP="002044FE">
            <w:pPr>
              <w:rPr>
                <w:i/>
                <w:sz w:val="18"/>
                <w:szCs w:val="18"/>
              </w:rPr>
            </w:pPr>
          </w:p>
          <w:p w:rsidR="00B15BD9" w:rsidRPr="00A23DB7" w:rsidRDefault="00B15BD9" w:rsidP="00B15BD9">
            <w:pPr>
              <w:jc w:val="center"/>
              <w:rPr>
                <w:i/>
                <w:sz w:val="20"/>
                <w:szCs w:val="20"/>
              </w:rPr>
            </w:pPr>
            <w:r w:rsidRPr="00A23DB7">
              <w:rPr>
                <w:i/>
                <w:sz w:val="20"/>
                <w:szCs w:val="20"/>
              </w:rPr>
              <w:t xml:space="preserve">Demandes d’intervention de maintenance (Ordre, </w:t>
            </w:r>
            <w:proofErr w:type="spellStart"/>
            <w:r w:rsidRPr="00A23DB7">
              <w:rPr>
                <w:i/>
                <w:sz w:val="20"/>
                <w:szCs w:val="20"/>
              </w:rPr>
              <w:t>N°Cas</w:t>
            </w:r>
            <w:proofErr w:type="spellEnd"/>
            <w:r w:rsidRPr="00A23DB7">
              <w:rPr>
                <w:i/>
                <w:sz w:val="20"/>
                <w:szCs w:val="20"/>
              </w:rPr>
              <w:t xml:space="preserve">, date création du cas, </w:t>
            </w:r>
            <w:proofErr w:type="spellStart"/>
            <w:r w:rsidRPr="00A23DB7">
              <w:rPr>
                <w:i/>
                <w:sz w:val="20"/>
                <w:szCs w:val="20"/>
              </w:rPr>
              <w:t>N°demande</w:t>
            </w:r>
            <w:proofErr w:type="spellEnd"/>
            <w:r w:rsidRPr="00A23DB7">
              <w:rPr>
                <w:i/>
                <w:sz w:val="20"/>
                <w:szCs w:val="20"/>
              </w:rPr>
              <w:t>, date/heure demande intervention, date d’engagement, appareil, cible/direction, technicien qui se charge de l’intervention)</w:t>
            </w:r>
          </w:p>
          <w:p w:rsidR="00B15BD9" w:rsidRDefault="00B15BD9" w:rsidP="00B15BD9"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0CD5C96D" wp14:editId="009D1D70">
                  <wp:extent cx="6429480" cy="2409825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5805" cy="2457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B7" w:rsidRDefault="00A23DB7" w:rsidP="007E7708">
            <w:pPr>
              <w:rPr>
                <w:i/>
                <w:sz w:val="18"/>
                <w:szCs w:val="18"/>
              </w:rPr>
            </w:pPr>
          </w:p>
          <w:p w:rsidR="00B15BD9" w:rsidRPr="00A23DB7" w:rsidRDefault="00B15BD9" w:rsidP="00B15BD9">
            <w:pPr>
              <w:jc w:val="center"/>
              <w:rPr>
                <w:i/>
                <w:sz w:val="20"/>
                <w:szCs w:val="20"/>
              </w:rPr>
            </w:pPr>
            <w:r w:rsidRPr="00A23DB7">
              <w:rPr>
                <w:i/>
                <w:sz w:val="20"/>
                <w:szCs w:val="20"/>
              </w:rPr>
              <w:t>Exemple de demande d’intervention</w:t>
            </w:r>
          </w:p>
          <w:p w:rsidR="00B15BD9" w:rsidRPr="00732C84" w:rsidRDefault="00B15BD9" w:rsidP="00B15BD9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67F0610" wp14:editId="72186C60">
                  <wp:extent cx="6258828" cy="3933825"/>
                  <wp:effectExtent l="0" t="0" r="889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467" cy="3950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DB7" w:rsidRDefault="00A23DB7" w:rsidP="00B15BD9">
            <w:pPr>
              <w:jc w:val="center"/>
              <w:rPr>
                <w:i/>
                <w:sz w:val="18"/>
                <w:szCs w:val="18"/>
              </w:rPr>
            </w:pPr>
          </w:p>
          <w:p w:rsidR="00B15BD9" w:rsidRPr="00A23DB7" w:rsidRDefault="00B15BD9" w:rsidP="00B15BD9">
            <w:pPr>
              <w:jc w:val="center"/>
              <w:rPr>
                <w:i/>
                <w:sz w:val="20"/>
                <w:szCs w:val="20"/>
              </w:rPr>
            </w:pPr>
            <w:r w:rsidRPr="00A23DB7">
              <w:rPr>
                <w:i/>
                <w:sz w:val="20"/>
                <w:szCs w:val="20"/>
              </w:rPr>
              <w:t>Menu pour accéder au parc</w:t>
            </w:r>
          </w:p>
          <w:p w:rsidR="00B15BD9" w:rsidRDefault="00B15BD9" w:rsidP="00B15B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lastRenderedPageBreak/>
              <w:drawing>
                <wp:inline distT="0" distB="0" distL="0" distR="0" wp14:anchorId="2E029F0B" wp14:editId="359C241E">
                  <wp:extent cx="6189133" cy="3886200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876" cy="389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D9" w:rsidRDefault="00B15BD9" w:rsidP="00B15BD9">
            <w:pPr>
              <w:jc w:val="center"/>
              <w:rPr>
                <w:i/>
                <w:sz w:val="18"/>
                <w:szCs w:val="18"/>
              </w:rPr>
            </w:pPr>
          </w:p>
          <w:p w:rsidR="00A23DB7" w:rsidRDefault="00A23DB7" w:rsidP="00B15BD9">
            <w:pPr>
              <w:jc w:val="center"/>
              <w:rPr>
                <w:i/>
                <w:sz w:val="18"/>
                <w:szCs w:val="18"/>
              </w:rPr>
            </w:pPr>
          </w:p>
          <w:p w:rsidR="00B15BD9" w:rsidRPr="00A23DB7" w:rsidRDefault="00B15BD9" w:rsidP="00B15BD9">
            <w:pPr>
              <w:jc w:val="center"/>
              <w:rPr>
                <w:i/>
                <w:sz w:val="20"/>
                <w:szCs w:val="20"/>
              </w:rPr>
            </w:pPr>
            <w:r w:rsidRPr="00A23DB7">
              <w:rPr>
                <w:i/>
                <w:sz w:val="20"/>
                <w:szCs w:val="20"/>
              </w:rPr>
              <w:t>Parc informatique (</w:t>
            </w:r>
            <w:proofErr w:type="spellStart"/>
            <w:r w:rsidRPr="00A23DB7">
              <w:rPr>
                <w:i/>
                <w:sz w:val="20"/>
                <w:szCs w:val="20"/>
              </w:rPr>
              <w:t>N°parc</w:t>
            </w:r>
            <w:proofErr w:type="spellEnd"/>
            <w:r w:rsidRPr="00A23DB7">
              <w:rPr>
                <w:i/>
                <w:sz w:val="20"/>
                <w:szCs w:val="20"/>
              </w:rPr>
              <w:t xml:space="preserve">, description matériel, entité/direction, </w:t>
            </w:r>
            <w:proofErr w:type="spellStart"/>
            <w:r w:rsidRPr="00A23DB7">
              <w:rPr>
                <w:i/>
                <w:sz w:val="20"/>
                <w:szCs w:val="20"/>
              </w:rPr>
              <w:t>N°série</w:t>
            </w:r>
            <w:proofErr w:type="spellEnd"/>
            <w:r w:rsidRPr="00A23DB7">
              <w:rPr>
                <w:i/>
                <w:sz w:val="20"/>
                <w:szCs w:val="20"/>
              </w:rPr>
              <w:t>)</w:t>
            </w:r>
          </w:p>
          <w:p w:rsidR="00B15BD9" w:rsidRDefault="00B15BD9" w:rsidP="00B15B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42225270" wp14:editId="39C16DBA">
                  <wp:extent cx="6123654" cy="336232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7090" cy="336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6944" w:rsidRDefault="00946944" w:rsidP="00B15BD9"/>
          <w:p w:rsidR="00B15BD9" w:rsidRDefault="00B15BD9" w:rsidP="00B15BD9">
            <w:r>
              <w:t xml:space="preserve">Cet ERP nous permet de recevoir les demandes d’interventions, </w:t>
            </w:r>
            <w:r w:rsidR="002506DE">
              <w:t xml:space="preserve">et </w:t>
            </w:r>
            <w:r>
              <w:t>d’accéder au parc en cas de besoin (ex : on reçoit une demande, on veut savoir le type de matériel, on va rentrer le code parc et on aura le type de matériel).</w:t>
            </w:r>
          </w:p>
          <w:p w:rsidR="00B15BD9" w:rsidRDefault="00B15BD9" w:rsidP="00B15BD9">
            <w:pPr>
              <w:rPr>
                <w:b/>
              </w:rPr>
            </w:pPr>
          </w:p>
          <w:p w:rsidR="00A23DB7" w:rsidRDefault="00A23DB7" w:rsidP="00B15BD9">
            <w:pPr>
              <w:rPr>
                <w:b/>
              </w:rPr>
            </w:pPr>
          </w:p>
          <w:p w:rsidR="00B15BD9" w:rsidRDefault="00B15BD9" w:rsidP="00A23DB7">
            <w:pPr>
              <w:jc w:val="center"/>
              <w:rPr>
                <w:b/>
              </w:rPr>
            </w:pPr>
            <w:r w:rsidRPr="00732C84">
              <w:rPr>
                <w:b/>
              </w:rPr>
              <w:t>Déroulement type d’une intervention de maintenance :</w:t>
            </w:r>
          </w:p>
          <w:p w:rsidR="00B15BD9" w:rsidRDefault="00B15BD9" w:rsidP="00EC7D5E">
            <w:pPr>
              <w:pStyle w:val="Paragraphedeliste"/>
              <w:numPr>
                <w:ilvl w:val="0"/>
                <w:numId w:val="2"/>
              </w:numPr>
            </w:pPr>
            <w:r>
              <w:t>On reçoit</w:t>
            </w:r>
            <w:r w:rsidR="002506DE">
              <w:t xml:space="preserve"> ou l’on s’attribue une intervention</w:t>
            </w:r>
            <w:r>
              <w:t xml:space="preserve">, on l’imprime avec une imprimante PICOT (ou on le </w:t>
            </w:r>
            <w:r w:rsidR="007E7708">
              <w:t>transfert</w:t>
            </w:r>
            <w:r>
              <w:t xml:space="preserve"> sur smartphone via une application appelée Touareg : pour les techniciens titulaires).</w:t>
            </w:r>
          </w:p>
          <w:p w:rsidR="00EC7D5E" w:rsidRDefault="00EC7D5E" w:rsidP="00B15BD9">
            <w:pPr>
              <w:pStyle w:val="Paragraphedeliste"/>
              <w:numPr>
                <w:ilvl w:val="0"/>
                <w:numId w:val="2"/>
              </w:numPr>
            </w:pPr>
            <w:r>
              <w:t xml:space="preserve">Récolte d’information : </w:t>
            </w:r>
            <w:r w:rsidR="00B15BD9">
              <w:t>Si le numéro de téléphone du contact est présent sur la fiche, nous l’</w:t>
            </w:r>
            <w:r w:rsidR="00A23DB7">
              <w:t>appelons</w:t>
            </w:r>
            <w:r w:rsidR="00B15BD9">
              <w:t xml:space="preserve"> pour intervenir.</w:t>
            </w:r>
            <w:r w:rsidR="002506DE">
              <w:t xml:space="preserve"> Dans le cas contraire, </w:t>
            </w:r>
            <w:r w:rsidR="00B15BD9">
              <w:t>nous disposons d’un site intranet pour le siège social, avec un répert</w:t>
            </w:r>
            <w:r w:rsidR="002506DE">
              <w:t>oire. D</w:t>
            </w:r>
            <w:r w:rsidR="00B15BD9">
              <w:t>ans ce répertoire, nous pouvons faire une reche</w:t>
            </w:r>
            <w:r w:rsidR="002506DE">
              <w:t xml:space="preserve">rche par nom, prénom, direction, on y trouve des informations telles que </w:t>
            </w:r>
            <w:r w:rsidR="00B15BD9">
              <w:t xml:space="preserve"> les no</w:t>
            </w:r>
            <w:r w:rsidR="002506DE">
              <w:t>ms-prénoms, le numéro de bureau, email, numéro.</w:t>
            </w:r>
          </w:p>
          <w:p w:rsidR="00B15BD9" w:rsidRDefault="00B15BD9" w:rsidP="00EC7D5E">
            <w:pPr>
              <w:pStyle w:val="Paragraphedeliste"/>
            </w:pPr>
            <w:r>
              <w:t xml:space="preserve">Si nous avons besoin d’informations du type de compte de messagerie ou compte Sérénade (Accès 3G) d’un utilisateur, nous disposons d’un intranet qui nous permet </w:t>
            </w:r>
            <w:r w:rsidR="00EC7D5E">
              <w:t>de visualiser ces informations (WOASIS voir ci-dessous)</w:t>
            </w:r>
          </w:p>
          <w:p w:rsidR="00EC7D5E" w:rsidRDefault="00EC7D5E" w:rsidP="00EC7D5E">
            <w:pPr>
              <w:pStyle w:val="Paragraphedeliste"/>
              <w:numPr>
                <w:ilvl w:val="0"/>
                <w:numId w:val="2"/>
              </w:numPr>
            </w:pPr>
            <w:r>
              <w:t>On règle le problème, plusieurs site intranet disponible pour nous aider si le cas est déjà survenu ou encore le numéro d’un support de niveau 3 pour des informations.</w:t>
            </w:r>
          </w:p>
          <w:p w:rsidR="00EC7D5E" w:rsidRDefault="00EC7D5E" w:rsidP="00EC7D5E">
            <w:pPr>
              <w:pStyle w:val="Paragraphedeliste"/>
              <w:numPr>
                <w:ilvl w:val="0"/>
                <w:numId w:val="2"/>
              </w:numPr>
            </w:pPr>
            <w:r>
              <w:t>Une fois le problème régler, on signe la fiche d’intervention comprenant date début/fin d’intervention, signature de l’utilisateur, durée de l’intervention, note personnel. On remonte le problème au support supérieur en cas de non capacité de résolution.</w:t>
            </w:r>
          </w:p>
          <w:p w:rsidR="00EC7D5E" w:rsidRDefault="00EC7D5E" w:rsidP="00B15BD9"/>
          <w:p w:rsidR="00B15BD9" w:rsidRDefault="00B15BD9" w:rsidP="00946944">
            <w:pPr>
              <w:rPr>
                <w:i/>
                <w:sz w:val="18"/>
                <w:szCs w:val="18"/>
              </w:rPr>
            </w:pPr>
          </w:p>
          <w:p w:rsidR="002B5B68" w:rsidRDefault="002B5B68" w:rsidP="00B15BD9">
            <w:pPr>
              <w:jc w:val="center"/>
              <w:rPr>
                <w:i/>
                <w:sz w:val="18"/>
                <w:szCs w:val="18"/>
              </w:rPr>
            </w:pPr>
          </w:p>
          <w:p w:rsidR="00B15BD9" w:rsidRPr="002B5B68" w:rsidRDefault="00B15BD9" w:rsidP="00B15BD9">
            <w:pPr>
              <w:jc w:val="center"/>
              <w:rPr>
                <w:i/>
                <w:sz w:val="20"/>
                <w:szCs w:val="18"/>
              </w:rPr>
            </w:pPr>
            <w:r w:rsidRPr="002B5B68">
              <w:rPr>
                <w:i/>
                <w:sz w:val="20"/>
                <w:szCs w:val="18"/>
              </w:rPr>
              <w:t>Authentification</w:t>
            </w:r>
          </w:p>
          <w:p w:rsidR="00B15BD9" w:rsidRPr="00092CBD" w:rsidRDefault="00B15BD9" w:rsidP="00B15B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C9B46A5" wp14:editId="7BF20C1E">
                  <wp:extent cx="6079998" cy="18954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8291" cy="189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B68" w:rsidRDefault="002B5B68" w:rsidP="00B15BD9">
            <w:pPr>
              <w:jc w:val="center"/>
              <w:rPr>
                <w:i/>
                <w:sz w:val="18"/>
                <w:szCs w:val="18"/>
              </w:rPr>
            </w:pPr>
          </w:p>
          <w:p w:rsidR="00B15BD9" w:rsidRPr="002B5B68" w:rsidRDefault="00B15BD9" w:rsidP="00B15BD9">
            <w:pPr>
              <w:jc w:val="center"/>
              <w:rPr>
                <w:i/>
                <w:sz w:val="20"/>
                <w:szCs w:val="18"/>
              </w:rPr>
            </w:pPr>
            <w:r w:rsidRPr="002B5B68">
              <w:rPr>
                <w:i/>
                <w:sz w:val="20"/>
                <w:szCs w:val="18"/>
              </w:rPr>
              <w:t>Recherche abonnement</w:t>
            </w:r>
          </w:p>
          <w:p w:rsidR="00B15BD9" w:rsidRDefault="00B15BD9" w:rsidP="00B15B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 wp14:anchorId="0FC7D57C" wp14:editId="0055AFD2">
                  <wp:extent cx="6152072" cy="2152650"/>
                  <wp:effectExtent l="0" t="0" r="127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1011" cy="215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B68" w:rsidRDefault="002B5B68" w:rsidP="00B15BD9">
            <w:pPr>
              <w:jc w:val="center"/>
              <w:rPr>
                <w:i/>
                <w:sz w:val="18"/>
                <w:szCs w:val="18"/>
              </w:rPr>
            </w:pPr>
          </w:p>
          <w:p w:rsidR="00B15BD9" w:rsidRPr="002B5B68" w:rsidRDefault="00B15BD9" w:rsidP="00B15BD9">
            <w:pPr>
              <w:jc w:val="center"/>
              <w:rPr>
                <w:i/>
                <w:sz w:val="20"/>
                <w:szCs w:val="18"/>
              </w:rPr>
            </w:pPr>
            <w:r w:rsidRPr="002B5B68">
              <w:rPr>
                <w:i/>
                <w:sz w:val="20"/>
                <w:szCs w:val="18"/>
              </w:rPr>
              <w:t>Recherche</w:t>
            </w:r>
          </w:p>
          <w:p w:rsidR="00B15BD9" w:rsidRDefault="00B15BD9" w:rsidP="00B15B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246C07C" wp14:editId="1F5353E7">
                  <wp:extent cx="5751072" cy="3009900"/>
                  <wp:effectExtent l="0" t="0" r="254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455" cy="301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5BD9" w:rsidRDefault="00B15BD9" w:rsidP="00B15BD9">
            <w:pPr>
              <w:jc w:val="center"/>
              <w:rPr>
                <w:i/>
                <w:sz w:val="18"/>
                <w:szCs w:val="18"/>
              </w:rPr>
            </w:pPr>
          </w:p>
          <w:p w:rsidR="00B15BD9" w:rsidRPr="002B5B68" w:rsidRDefault="00B15BD9" w:rsidP="00B15BD9">
            <w:pPr>
              <w:jc w:val="center"/>
              <w:rPr>
                <w:i/>
                <w:sz w:val="20"/>
                <w:szCs w:val="18"/>
              </w:rPr>
            </w:pPr>
          </w:p>
          <w:p w:rsidR="00B15BD9" w:rsidRPr="002B5B68" w:rsidRDefault="00B15BD9" w:rsidP="00B15BD9">
            <w:pPr>
              <w:jc w:val="center"/>
              <w:rPr>
                <w:i/>
                <w:sz w:val="20"/>
                <w:szCs w:val="18"/>
              </w:rPr>
            </w:pPr>
            <w:r w:rsidRPr="002B5B68">
              <w:rPr>
                <w:i/>
                <w:sz w:val="20"/>
                <w:szCs w:val="18"/>
              </w:rPr>
              <w:t>Affichage des comptes de l’utilisateur (Compte Melposte, compte pandore pour accès Internet)</w:t>
            </w:r>
          </w:p>
          <w:p w:rsidR="00B15BD9" w:rsidRPr="00092CBD" w:rsidRDefault="00B15BD9" w:rsidP="00B15B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fr-FR"/>
              </w:rPr>
              <w:lastRenderedPageBreak/>
              <w:drawing>
                <wp:inline distT="0" distB="0" distL="0" distR="0" wp14:anchorId="5AC69AB6" wp14:editId="102A1123">
                  <wp:extent cx="5690660" cy="3800475"/>
                  <wp:effectExtent l="0" t="0" r="5715" b="0"/>
                  <wp:docPr id="12" name="Image 12" descr="E:\Mode d'op nova 7\Woasis et autres\resultat recherche woas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Mode d'op nova 7\Woasis et autres\resultat recherche woas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9632" cy="3806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CONCLUSION</w:t>
            </w:r>
          </w:p>
        </w:tc>
      </w:tr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spacing w:after="0" w:line="240" w:lineRule="auto"/>
            </w:pPr>
          </w:p>
          <w:p w:rsidR="00BF3702" w:rsidRPr="007B2A93" w:rsidRDefault="006A02BE" w:rsidP="007B2A93">
            <w:pPr>
              <w:spacing w:after="0" w:line="240" w:lineRule="auto"/>
            </w:pPr>
            <w:r>
              <w:t>Cet ERP est très important pour notre service, il permet de gérer les déploiements, de permettre la gestion d’incidents, la gestion du parc. C’est le « cœur » du service.</w:t>
            </w:r>
          </w:p>
          <w:p w:rsidR="00BF3702" w:rsidRPr="007B2A93" w:rsidRDefault="00BF3702" w:rsidP="007B2A93">
            <w:pPr>
              <w:spacing w:after="0" w:line="240" w:lineRule="auto"/>
            </w:pPr>
          </w:p>
        </w:tc>
      </w:tr>
    </w:tbl>
    <w:p w:rsidR="00BF3702" w:rsidRPr="00361D47" w:rsidRDefault="00BF3702">
      <w:pPr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5"/>
      </w:tblGrid>
      <w:tr w:rsidR="00BF3702" w:rsidRPr="007B2A93">
        <w:tc>
          <w:tcPr>
            <w:tcW w:w="10095" w:type="dxa"/>
          </w:tcPr>
          <w:p w:rsidR="00BF3702" w:rsidRPr="007B2A93" w:rsidRDefault="00BF3702" w:rsidP="007B2A93">
            <w:pPr>
              <w:pStyle w:val="Default"/>
              <w:jc w:val="center"/>
              <w:rPr>
                <w:sz w:val="23"/>
                <w:szCs w:val="23"/>
              </w:rPr>
            </w:pPr>
            <w:r w:rsidRPr="007B2A93">
              <w:rPr>
                <w:b/>
                <w:bCs/>
                <w:sz w:val="23"/>
                <w:szCs w:val="23"/>
              </w:rPr>
              <w:t>EVOLUTION POSSIBLE</w:t>
            </w:r>
          </w:p>
        </w:tc>
      </w:tr>
      <w:tr w:rsidR="00BF3702" w:rsidRPr="007B2A93">
        <w:tc>
          <w:tcPr>
            <w:tcW w:w="10095" w:type="dxa"/>
          </w:tcPr>
          <w:p w:rsidR="00BF3702" w:rsidRPr="007B2A93" w:rsidRDefault="006819CF" w:rsidP="00C278C5">
            <w:pPr>
              <w:spacing w:after="0" w:line="240" w:lineRule="auto"/>
              <w:jc w:val="center"/>
            </w:pPr>
            <w:r>
              <w:t>OCS/GLPI, EON, NAGIOS</w:t>
            </w:r>
          </w:p>
        </w:tc>
      </w:tr>
    </w:tbl>
    <w:p w:rsidR="00BF3702" w:rsidRDefault="00BF3702" w:rsidP="007C05E6"/>
    <w:sectPr w:rsidR="00BF3702" w:rsidSect="006406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85F"/>
    <w:multiLevelType w:val="hybridMultilevel"/>
    <w:tmpl w:val="07662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34515"/>
    <w:multiLevelType w:val="hybridMultilevel"/>
    <w:tmpl w:val="D0FCEDAE"/>
    <w:lvl w:ilvl="0" w:tplc="409885C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66"/>
    <w:rsid w:val="000B61C2"/>
    <w:rsid w:val="00117B96"/>
    <w:rsid w:val="00122DAE"/>
    <w:rsid w:val="00123F78"/>
    <w:rsid w:val="001712B1"/>
    <w:rsid w:val="00172381"/>
    <w:rsid w:val="002044FE"/>
    <w:rsid w:val="00226426"/>
    <w:rsid w:val="002506DE"/>
    <w:rsid w:val="002B5B68"/>
    <w:rsid w:val="0034035E"/>
    <w:rsid w:val="00361D47"/>
    <w:rsid w:val="003C7CBC"/>
    <w:rsid w:val="00436ACD"/>
    <w:rsid w:val="00487ED2"/>
    <w:rsid w:val="005409B8"/>
    <w:rsid w:val="005F1A1B"/>
    <w:rsid w:val="006264B8"/>
    <w:rsid w:val="0064069C"/>
    <w:rsid w:val="006819CF"/>
    <w:rsid w:val="00684A96"/>
    <w:rsid w:val="006A02BE"/>
    <w:rsid w:val="00730414"/>
    <w:rsid w:val="0075414C"/>
    <w:rsid w:val="00764366"/>
    <w:rsid w:val="007920A0"/>
    <w:rsid w:val="007B1C2B"/>
    <w:rsid w:val="007B2A93"/>
    <w:rsid w:val="007C05E6"/>
    <w:rsid w:val="007E7708"/>
    <w:rsid w:val="00822641"/>
    <w:rsid w:val="008928A2"/>
    <w:rsid w:val="00910C74"/>
    <w:rsid w:val="00946944"/>
    <w:rsid w:val="009D1EEA"/>
    <w:rsid w:val="00A00B8B"/>
    <w:rsid w:val="00A23DB7"/>
    <w:rsid w:val="00A37639"/>
    <w:rsid w:val="00A61258"/>
    <w:rsid w:val="00A838A5"/>
    <w:rsid w:val="00AC630E"/>
    <w:rsid w:val="00B15BD9"/>
    <w:rsid w:val="00BF3702"/>
    <w:rsid w:val="00C278C5"/>
    <w:rsid w:val="00CB074A"/>
    <w:rsid w:val="00CF713C"/>
    <w:rsid w:val="00DC64AD"/>
    <w:rsid w:val="00DF07E2"/>
    <w:rsid w:val="00EC7D5E"/>
    <w:rsid w:val="00F13D3D"/>
    <w:rsid w:val="00F50836"/>
    <w:rsid w:val="00F55E4B"/>
    <w:rsid w:val="00F8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928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CB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C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643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6436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8928A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CB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Tampon ISEFAC</vt:lpstr>
    </vt:vector>
  </TitlesOfParts>
  <Company>La Poste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Tampon ISEFAC</dc:title>
  <dc:creator>gen</dc:creator>
  <cp:lastModifiedBy>jacky</cp:lastModifiedBy>
  <cp:revision>4</cp:revision>
  <cp:lastPrinted>2014-09-12T12:31:00Z</cp:lastPrinted>
  <dcterms:created xsi:type="dcterms:W3CDTF">2015-03-27T10:38:00Z</dcterms:created>
  <dcterms:modified xsi:type="dcterms:W3CDTF">2015-05-26T09:46:00Z</dcterms:modified>
</cp:coreProperties>
</file>